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CA0" w:rsidRDefault="000729BA">
      <w:pPr>
        <w:pStyle w:val="Header"/>
        <w:tabs>
          <w:tab w:val="right" w:pos="9639"/>
        </w:tabs>
        <w:jc w:val="both"/>
        <w:rPr>
          <w:rFonts w:cs="Arial"/>
          <w:bCs/>
          <w:sz w:val="24"/>
          <w:lang w:val="en-GB" w:eastAsia="zh-CN"/>
        </w:rPr>
      </w:pPr>
      <w:r>
        <w:rPr>
          <w:rFonts w:cs="Arial"/>
          <w:bCs/>
          <w:sz w:val="24"/>
          <w:lang w:val="en-GB"/>
        </w:rPr>
        <w:t>3GPP TSG-RAN WG1 Meeting #88</w:t>
      </w:r>
      <w:r>
        <w:rPr>
          <w:rFonts w:cs="Arial"/>
          <w:bCs/>
          <w:sz w:val="24"/>
          <w:lang w:val="en-GB"/>
        </w:rPr>
        <w:tab/>
        <w:t>R1-17</w:t>
      </w:r>
      <w:r w:rsidR="00B47602">
        <w:rPr>
          <w:rFonts w:cs="Arial"/>
          <w:bCs/>
          <w:sz w:val="24"/>
          <w:lang w:val="en-GB"/>
        </w:rPr>
        <w:t>02288</w:t>
      </w:r>
    </w:p>
    <w:p w:rsidR="00BA6CA0" w:rsidRDefault="000729BA">
      <w:pPr>
        <w:pStyle w:val="Header"/>
        <w:tabs>
          <w:tab w:val="right" w:pos="9639"/>
        </w:tabs>
        <w:jc w:val="both"/>
        <w:rPr>
          <w:rFonts w:cs="Arial"/>
          <w:bCs/>
          <w:sz w:val="24"/>
          <w:lang w:val="en-GB" w:eastAsia="zh-CN"/>
        </w:rPr>
      </w:pPr>
      <w:r>
        <w:rPr>
          <w:rFonts w:cs="Arial"/>
          <w:bCs/>
          <w:sz w:val="24"/>
          <w:lang w:val="en-GB" w:eastAsia="zh-CN"/>
        </w:rPr>
        <w:t>Athens, Greece, 13</w:t>
      </w:r>
      <w:r>
        <w:rPr>
          <w:rFonts w:cs="Arial"/>
          <w:bCs/>
          <w:sz w:val="24"/>
          <w:vertAlign w:val="superscript"/>
          <w:lang w:val="en-GB" w:eastAsia="zh-CN"/>
        </w:rPr>
        <w:t>th</w:t>
      </w:r>
      <w:r>
        <w:rPr>
          <w:rFonts w:cs="Arial"/>
          <w:bCs/>
          <w:sz w:val="24"/>
          <w:lang w:val="en-GB" w:eastAsia="zh-CN"/>
        </w:rPr>
        <w:t xml:space="preserve"> - 17</w:t>
      </w:r>
      <w:r>
        <w:rPr>
          <w:rFonts w:cs="Arial"/>
          <w:bCs/>
          <w:sz w:val="24"/>
          <w:vertAlign w:val="superscript"/>
          <w:lang w:val="en-GB" w:eastAsia="zh-CN"/>
        </w:rPr>
        <w:t>th</w:t>
      </w:r>
      <w:r>
        <w:rPr>
          <w:rFonts w:cs="Arial"/>
          <w:bCs/>
          <w:sz w:val="24"/>
          <w:lang w:val="en-GB" w:eastAsia="zh-CN"/>
        </w:rPr>
        <w:t xml:space="preserve"> February 2017</w:t>
      </w:r>
      <w:r>
        <w:rPr>
          <w:rFonts w:cs="Arial"/>
          <w:bCs/>
          <w:sz w:val="24"/>
          <w:lang w:val="en-GB"/>
        </w:rPr>
        <w:tab/>
      </w:r>
    </w:p>
    <w:p w:rsidR="00BA6CA0" w:rsidRDefault="00BA6CA0">
      <w:pPr>
        <w:pStyle w:val="Header"/>
        <w:jc w:val="both"/>
        <w:rPr>
          <w:rFonts w:cs="Arial"/>
          <w:bCs/>
          <w:sz w:val="24"/>
          <w:lang w:val="en-GB"/>
        </w:rPr>
      </w:pPr>
    </w:p>
    <w:p w:rsidR="00BA6CA0" w:rsidRDefault="00BA6CA0">
      <w:pPr>
        <w:pStyle w:val="Header"/>
        <w:jc w:val="both"/>
        <w:rPr>
          <w:rFonts w:cs="Arial"/>
          <w:bCs/>
          <w:sz w:val="24"/>
          <w:lang w:val="en-GB" w:eastAsia="ja-JP"/>
        </w:rPr>
      </w:pPr>
    </w:p>
    <w:p w:rsidR="00BA6CA0" w:rsidRDefault="000729BA">
      <w:pPr>
        <w:pStyle w:val="CRCoverPage"/>
        <w:jc w:val="both"/>
        <w:rPr>
          <w:rFonts w:eastAsia="SimSun" w:cs="Arial"/>
          <w:b/>
          <w:bCs/>
          <w:sz w:val="24"/>
          <w:lang w:eastAsia="zh-CN"/>
        </w:rPr>
      </w:pPr>
      <w:r>
        <w:rPr>
          <w:rFonts w:cs="Arial"/>
          <w:b/>
          <w:bCs/>
          <w:sz w:val="24"/>
        </w:rPr>
        <w:t>Agenda item:</w:t>
      </w:r>
      <w:r>
        <w:rPr>
          <w:rFonts w:cs="Arial"/>
          <w:b/>
          <w:bCs/>
          <w:sz w:val="24"/>
        </w:rPr>
        <w:tab/>
      </w:r>
      <w:r>
        <w:rPr>
          <w:rFonts w:cs="Arial"/>
          <w:b/>
          <w:bCs/>
          <w:sz w:val="24"/>
        </w:rPr>
        <w:tab/>
      </w:r>
      <w:r w:rsidR="00B47602">
        <w:rPr>
          <w:rFonts w:eastAsiaTheme="minorEastAsia" w:cs="Arial"/>
          <w:b/>
          <w:bCs/>
          <w:sz w:val="24"/>
          <w:lang w:eastAsia="zh-CN"/>
        </w:rPr>
        <w:t>7</w:t>
      </w:r>
      <w:r>
        <w:rPr>
          <w:rFonts w:eastAsiaTheme="minorEastAsia" w:cs="Arial"/>
          <w:b/>
          <w:bCs/>
          <w:sz w:val="24"/>
          <w:lang w:eastAsia="zh-CN"/>
        </w:rPr>
        <w:t>.2.2.1</w:t>
      </w:r>
    </w:p>
    <w:p w:rsidR="00BA6CA0" w:rsidRDefault="000729BA">
      <w:pPr>
        <w:tabs>
          <w:tab w:val="left" w:pos="1985"/>
        </w:tabs>
        <w:rPr>
          <w:rFonts w:ascii="Arial" w:hAnsi="Arial" w:cs="Arial"/>
          <w:b/>
          <w:bCs/>
          <w:sz w:val="24"/>
          <w:lang w:val="en-GB"/>
        </w:rPr>
      </w:pPr>
      <w:r>
        <w:rPr>
          <w:rFonts w:ascii="Arial" w:hAnsi="Arial" w:cs="Arial"/>
          <w:b/>
          <w:bCs/>
          <w:sz w:val="24"/>
          <w:lang w:val="en-GB"/>
        </w:rPr>
        <w:t>Source:</w:t>
      </w:r>
      <w:r>
        <w:rPr>
          <w:rFonts w:ascii="Arial" w:hAnsi="Arial" w:cs="Arial"/>
          <w:b/>
          <w:bCs/>
          <w:sz w:val="24"/>
          <w:lang w:val="en-GB"/>
        </w:rPr>
        <w:tab/>
        <w:t xml:space="preserve">Nokia, Alcatel-Lucent Shanghai Bell </w:t>
      </w:r>
    </w:p>
    <w:p w:rsidR="00BA6CA0" w:rsidRDefault="000729BA">
      <w:pPr>
        <w:ind w:left="1985" w:hanging="1985"/>
        <w:rPr>
          <w:rFonts w:ascii="Arial" w:hAnsi="Arial" w:cs="Arial"/>
          <w:b/>
          <w:bCs/>
          <w:sz w:val="24"/>
        </w:rPr>
      </w:pPr>
      <w:r>
        <w:rPr>
          <w:rFonts w:ascii="Arial" w:hAnsi="Arial" w:cs="Arial"/>
          <w:b/>
          <w:bCs/>
          <w:sz w:val="24"/>
          <w:lang w:val="en-GB"/>
        </w:rPr>
        <w:t>Title:</w:t>
      </w:r>
      <w:r>
        <w:rPr>
          <w:rFonts w:ascii="Arial" w:hAnsi="Arial" w:cs="Arial"/>
          <w:b/>
          <w:bCs/>
          <w:sz w:val="24"/>
          <w:lang w:val="en-GB"/>
        </w:rPr>
        <w:tab/>
        <w:t>Considerations on non-</w:t>
      </w:r>
      <w:proofErr w:type="spellStart"/>
      <w:r>
        <w:rPr>
          <w:rFonts w:ascii="Arial" w:hAnsi="Arial" w:cs="Arial"/>
          <w:b/>
          <w:bCs/>
          <w:sz w:val="24"/>
          <w:lang w:val="en-GB"/>
        </w:rPr>
        <w:t>precoded</w:t>
      </w:r>
      <w:proofErr w:type="spellEnd"/>
      <w:r>
        <w:rPr>
          <w:rFonts w:ascii="Arial" w:hAnsi="Arial" w:cs="Arial"/>
          <w:b/>
          <w:bCs/>
          <w:sz w:val="24"/>
          <w:lang w:val="en-GB"/>
        </w:rPr>
        <w:t xml:space="preserve"> CSI-RS</w:t>
      </w:r>
    </w:p>
    <w:p w:rsidR="00BA6CA0" w:rsidRDefault="000729BA">
      <w:pPr>
        <w:rPr>
          <w:rFonts w:ascii="Arial" w:hAnsi="Arial" w:cs="Arial"/>
          <w:b/>
          <w:bCs/>
          <w:sz w:val="24"/>
          <w:lang w:val="en-GB"/>
        </w:rPr>
      </w:pPr>
      <w:r>
        <w:rPr>
          <w:rFonts w:ascii="Arial" w:hAnsi="Arial" w:cs="Arial"/>
          <w:b/>
          <w:bCs/>
          <w:sz w:val="24"/>
          <w:lang w:val="en-GB"/>
        </w:rPr>
        <w:t>Document for:</w:t>
      </w:r>
      <w:r>
        <w:rPr>
          <w:rFonts w:ascii="Arial" w:hAnsi="Arial" w:cs="Arial"/>
          <w:b/>
          <w:bCs/>
          <w:sz w:val="24"/>
          <w:lang w:val="en-GB"/>
        </w:rPr>
        <w:tab/>
      </w:r>
      <w:r>
        <w:rPr>
          <w:rFonts w:ascii="Arial" w:hAnsi="Arial" w:cs="Arial"/>
          <w:b/>
          <w:bCs/>
          <w:sz w:val="24"/>
          <w:lang w:val="en-GB"/>
        </w:rPr>
        <w:tab/>
        <w:t>Discussion and Decision</w:t>
      </w:r>
    </w:p>
    <w:p w:rsidR="00BA6CA0" w:rsidRDefault="000729BA">
      <w:pPr>
        <w:pStyle w:val="Heading1"/>
        <w:numPr>
          <w:ilvl w:val="0"/>
          <w:numId w:val="3"/>
        </w:numPr>
      </w:pPr>
      <w:r>
        <w:t>Introduction</w:t>
      </w:r>
    </w:p>
    <w:p w:rsidR="00BA6CA0" w:rsidRDefault="000729BA">
      <w:pPr>
        <w:spacing w:after="120"/>
        <w:rPr>
          <w:lang w:val="en-GB"/>
        </w:rPr>
      </w:pPr>
      <w:r>
        <w:rPr>
          <w:lang w:val="en-GB"/>
        </w:rPr>
        <w:t xml:space="preserve">The WI of further enhancement on </w:t>
      </w:r>
      <w:proofErr w:type="spellStart"/>
      <w:r>
        <w:rPr>
          <w:lang w:val="en-GB"/>
        </w:rPr>
        <w:t>eFD</w:t>
      </w:r>
      <w:proofErr w:type="spellEnd"/>
      <w:r>
        <w:rPr>
          <w:lang w:val="en-GB"/>
        </w:rPr>
        <w:t>-MIMO was agreed in RAN#71 [1], with objects of new CSI-RS design and mechanism for reducing the overhead of CSI-RS transmission. In previous RAN1 meeting, some agreements have been achieved for further study:</w:t>
      </w:r>
    </w:p>
    <w:p w:rsidR="00BA6CA0" w:rsidRDefault="000729BA">
      <w:pPr>
        <w:pStyle w:val="ListParagraph1"/>
        <w:numPr>
          <w:ilvl w:val="0"/>
          <w:numId w:val="4"/>
        </w:numPr>
        <w:overflowPunct w:val="0"/>
        <w:autoSpaceDE w:val="0"/>
        <w:autoSpaceDN w:val="0"/>
        <w:adjustRightInd w:val="0"/>
        <w:spacing w:after="180" w:line="240" w:lineRule="auto"/>
        <w:textAlignment w:val="baseline"/>
        <w:rPr>
          <w:rFonts w:eastAsia="MS Mincho"/>
        </w:rPr>
      </w:pPr>
      <w:r>
        <w:rPr>
          <w:rFonts w:eastAsia="MS Mincho"/>
          <w:lang w:val="en-US"/>
        </w:rPr>
        <w:t>CDM-8 patterns for {24, 32} ports can be configured by aggregation of CDM-2/4 patterns from different CSI-RS configurations</w:t>
      </w:r>
    </w:p>
    <w:p w:rsidR="00BA6CA0" w:rsidRDefault="000729BA">
      <w:pPr>
        <w:pStyle w:val="ListParagraph1"/>
        <w:numPr>
          <w:ilvl w:val="1"/>
          <w:numId w:val="4"/>
        </w:numPr>
        <w:overflowPunct w:val="0"/>
        <w:autoSpaceDE w:val="0"/>
        <w:autoSpaceDN w:val="0"/>
        <w:adjustRightInd w:val="0"/>
        <w:spacing w:after="180" w:line="240" w:lineRule="auto"/>
        <w:textAlignment w:val="baseline"/>
        <w:rPr>
          <w:rFonts w:eastAsia="MS Mincho"/>
        </w:rPr>
      </w:pPr>
      <w:r>
        <w:rPr>
          <w:rFonts w:eastAsia="MS Mincho"/>
          <w:lang w:val="en-US"/>
        </w:rPr>
        <w:t>For each CSI-RS resource (i.e. RE configuration), at least one aggregated pattern that supports full power utilization is supported</w:t>
      </w:r>
    </w:p>
    <w:p w:rsidR="00BA6CA0" w:rsidRDefault="000729BA">
      <w:pPr>
        <w:pStyle w:val="ListParagraph1"/>
        <w:numPr>
          <w:ilvl w:val="2"/>
          <w:numId w:val="4"/>
        </w:numPr>
        <w:overflowPunct w:val="0"/>
        <w:autoSpaceDE w:val="0"/>
        <w:autoSpaceDN w:val="0"/>
        <w:adjustRightInd w:val="0"/>
        <w:spacing w:after="180" w:line="240" w:lineRule="auto"/>
        <w:textAlignment w:val="baseline"/>
        <w:rPr>
          <w:rFonts w:eastAsia="MS Mincho"/>
        </w:rPr>
      </w:pPr>
      <w:r>
        <w:rPr>
          <w:rFonts w:eastAsia="MS Mincho"/>
        </w:rPr>
        <w:t>FFS until RAN1#88:</w:t>
      </w:r>
    </w:p>
    <w:p w:rsidR="00BA6CA0" w:rsidRDefault="000729BA">
      <w:pPr>
        <w:pStyle w:val="ListParagraph1"/>
        <w:numPr>
          <w:ilvl w:val="3"/>
          <w:numId w:val="4"/>
        </w:numPr>
        <w:overflowPunct w:val="0"/>
        <w:autoSpaceDE w:val="0"/>
        <w:autoSpaceDN w:val="0"/>
        <w:adjustRightInd w:val="0"/>
        <w:spacing w:after="180" w:line="240" w:lineRule="auto"/>
        <w:textAlignment w:val="baseline"/>
        <w:rPr>
          <w:rFonts w:eastAsia="MS Mincho"/>
        </w:rPr>
      </w:pPr>
      <w:r>
        <w:rPr>
          <w:rFonts w:eastAsia="MS Mincho"/>
        </w:rPr>
        <w:t xml:space="preserve">Whether more than one aggregated pattern supporting full power utilization per </w:t>
      </w:r>
      <w:r>
        <w:rPr>
          <w:rFonts w:eastAsia="MS Mincho"/>
          <w:lang w:val="en-US"/>
        </w:rPr>
        <w:t xml:space="preserve">CSI-RS resource (i.e. RE configuration) </w:t>
      </w:r>
      <w:r>
        <w:rPr>
          <w:rFonts w:eastAsia="MS Mincho"/>
        </w:rPr>
        <w:t>is supported</w:t>
      </w:r>
    </w:p>
    <w:p w:rsidR="00BA6CA0" w:rsidRDefault="000729BA">
      <w:pPr>
        <w:pStyle w:val="ListParagraph1"/>
        <w:numPr>
          <w:ilvl w:val="3"/>
          <w:numId w:val="4"/>
        </w:numPr>
        <w:overflowPunct w:val="0"/>
        <w:autoSpaceDE w:val="0"/>
        <w:autoSpaceDN w:val="0"/>
        <w:adjustRightInd w:val="0"/>
        <w:spacing w:after="180" w:line="240" w:lineRule="auto"/>
        <w:textAlignment w:val="baseline"/>
        <w:rPr>
          <w:rFonts w:eastAsia="MS Mincho"/>
        </w:rPr>
      </w:pPr>
      <w:r>
        <w:rPr>
          <w:rFonts w:eastAsia="MS Mincho"/>
          <w:lang w:val="en-US"/>
        </w:rPr>
        <w:t>Whether any patterns which do not support full power utilization are supported (subject to performance benefit being shown)</w:t>
      </w:r>
    </w:p>
    <w:p w:rsidR="00BA6CA0" w:rsidRDefault="000729BA">
      <w:pPr>
        <w:pStyle w:val="ListParagraph1"/>
        <w:numPr>
          <w:ilvl w:val="3"/>
          <w:numId w:val="4"/>
        </w:numPr>
        <w:overflowPunct w:val="0"/>
        <w:autoSpaceDE w:val="0"/>
        <w:autoSpaceDN w:val="0"/>
        <w:adjustRightInd w:val="0"/>
        <w:spacing w:after="180" w:line="240" w:lineRule="auto"/>
        <w:textAlignment w:val="baseline"/>
        <w:rPr>
          <w:rFonts w:eastAsia="MS Mincho"/>
        </w:rPr>
      </w:pPr>
      <w:r>
        <w:rPr>
          <w:rFonts w:eastAsia="MS Mincho"/>
          <w:lang w:val="en-US"/>
        </w:rPr>
        <w:t>How to specify which aggregated patterns are not supported (if any)</w:t>
      </w:r>
    </w:p>
    <w:p w:rsidR="00BA6CA0" w:rsidRDefault="000729BA">
      <w:pPr>
        <w:pStyle w:val="ListParagraph1"/>
        <w:numPr>
          <w:ilvl w:val="1"/>
          <w:numId w:val="4"/>
        </w:numPr>
        <w:overflowPunct w:val="0"/>
        <w:autoSpaceDE w:val="0"/>
        <w:autoSpaceDN w:val="0"/>
        <w:adjustRightInd w:val="0"/>
        <w:spacing w:after="180" w:line="240" w:lineRule="auto"/>
        <w:textAlignment w:val="baseline"/>
        <w:rPr>
          <w:rFonts w:eastAsia="MS Mincho"/>
        </w:rPr>
      </w:pPr>
      <w:r>
        <w:rPr>
          <w:rFonts w:eastAsia="MS Mincho"/>
        </w:rPr>
        <w:t>Working assumption: No additional RRC parameters will be specified for indication of the CDM-8 patterns</w:t>
      </w:r>
      <w:r>
        <w:rPr>
          <w:rFonts w:eastAsia="MS Mincho"/>
          <w:lang w:val="en-US"/>
        </w:rPr>
        <w:t xml:space="preserve"> </w:t>
      </w:r>
    </w:p>
    <w:p w:rsidR="00BA6CA0" w:rsidRDefault="000729BA">
      <w:pPr>
        <w:pStyle w:val="ListParagraph1"/>
        <w:numPr>
          <w:ilvl w:val="2"/>
          <w:numId w:val="4"/>
        </w:numPr>
        <w:overflowPunct w:val="0"/>
        <w:autoSpaceDE w:val="0"/>
        <w:autoSpaceDN w:val="0"/>
        <w:adjustRightInd w:val="0"/>
        <w:spacing w:after="180" w:line="240" w:lineRule="auto"/>
        <w:textAlignment w:val="baseline"/>
        <w:rPr>
          <w:rFonts w:eastAsia="MS Mincho"/>
        </w:rPr>
      </w:pPr>
      <w:r>
        <w:rPr>
          <w:rFonts w:eastAsia="MS Mincho"/>
        </w:rPr>
        <w:t>Can be revisited if benefit from additional RRC parameter is shown</w:t>
      </w:r>
    </w:p>
    <w:p w:rsidR="00BA6CA0" w:rsidRDefault="000729BA">
      <w:pPr>
        <w:pStyle w:val="ListParagraph1"/>
        <w:numPr>
          <w:ilvl w:val="2"/>
          <w:numId w:val="4"/>
        </w:numPr>
        <w:overflowPunct w:val="0"/>
        <w:autoSpaceDE w:val="0"/>
        <w:autoSpaceDN w:val="0"/>
        <w:adjustRightInd w:val="0"/>
        <w:spacing w:after="180" w:line="240" w:lineRule="auto"/>
        <w:textAlignment w:val="baseline"/>
        <w:rPr>
          <w:rFonts w:eastAsia="MS Mincho"/>
        </w:rPr>
      </w:pPr>
      <w:r>
        <w:rPr>
          <w:rFonts w:eastAsia="MS Mincho"/>
          <w:lang w:val="en-US"/>
        </w:rPr>
        <w:t>RRC signaling details are FFS</w:t>
      </w:r>
      <w:r>
        <w:rPr>
          <w:rFonts w:eastAsia="MS Mincho"/>
        </w:rPr>
        <w:t xml:space="preserve"> </w:t>
      </w:r>
    </w:p>
    <w:p w:rsidR="00BA6CA0" w:rsidRDefault="000729BA">
      <w:pPr>
        <w:pStyle w:val="ListParagraph1"/>
        <w:numPr>
          <w:ilvl w:val="1"/>
          <w:numId w:val="4"/>
        </w:numPr>
        <w:overflowPunct w:val="0"/>
        <w:autoSpaceDE w:val="0"/>
        <w:autoSpaceDN w:val="0"/>
        <w:adjustRightInd w:val="0"/>
        <w:spacing w:after="180" w:line="240" w:lineRule="auto"/>
        <w:textAlignment w:val="baseline"/>
        <w:rPr>
          <w:rFonts w:eastAsia="MS Mincho"/>
        </w:rPr>
      </w:pPr>
      <w:r>
        <w:rPr>
          <w:rFonts w:eastAsia="MS Mincho"/>
          <w:lang w:val="en-US"/>
        </w:rPr>
        <w:t>A CDM-8 pattern is contained within 1 PRB</w:t>
      </w:r>
    </w:p>
    <w:p w:rsidR="00BA6CA0" w:rsidRDefault="000729BA">
      <w:pPr>
        <w:spacing w:after="120"/>
        <w:rPr>
          <w:lang w:val="en-GB"/>
        </w:rPr>
      </w:pPr>
      <w:r>
        <w:rPr>
          <w:lang w:val="en-GB"/>
        </w:rPr>
        <w:t>In this contribution, we will provide our understanding and proposals on CSI-RS design supporting up to 32 antenna ports.</w:t>
      </w:r>
    </w:p>
    <w:p w:rsidR="00BA6CA0" w:rsidRDefault="000729BA">
      <w:pPr>
        <w:pStyle w:val="Heading1"/>
        <w:numPr>
          <w:ilvl w:val="0"/>
          <w:numId w:val="3"/>
        </w:numPr>
        <w:pBdr>
          <w:top w:val="none" w:sz="0" w:space="0" w:color="auto"/>
        </w:pBdr>
        <w:rPr>
          <w:rFonts w:cs="Arial"/>
          <w:lang w:eastAsia="zh-CN"/>
        </w:rPr>
      </w:pPr>
      <w:r>
        <w:rPr>
          <w:rFonts w:cs="Arial"/>
          <w:lang w:eastAsia="zh-CN"/>
        </w:rPr>
        <w:t>CDM-8 Pattern Design</w:t>
      </w:r>
    </w:p>
    <w:p w:rsidR="00BA6CA0" w:rsidRDefault="000729BA">
      <w:pPr>
        <w:pStyle w:val="Heading2"/>
        <w:numPr>
          <w:ilvl w:val="1"/>
          <w:numId w:val="3"/>
        </w:numPr>
        <w:rPr>
          <w:lang w:eastAsia="zh-CN"/>
        </w:rPr>
      </w:pPr>
      <w:bookmarkStart w:id="0" w:name="_Ref473051175"/>
      <w:r>
        <w:rPr>
          <w:rFonts w:hint="eastAsia"/>
          <w:lang w:eastAsia="zh-CN"/>
        </w:rPr>
        <w:t xml:space="preserve">CDM-8 pattern for </w:t>
      </w:r>
      <w:r>
        <w:rPr>
          <w:lang w:eastAsia="zh-CN"/>
        </w:rPr>
        <w:t>32 ports</w:t>
      </w:r>
      <w:bookmarkEnd w:id="0"/>
    </w:p>
    <w:p w:rsidR="00BA6CA0" w:rsidRDefault="000729BA">
      <w:pPr>
        <w:spacing w:afterLines="100" w:after="240"/>
      </w:pPr>
      <w:r>
        <w:rPr>
          <w:lang w:val="en-GB"/>
        </w:rPr>
        <w:t>I</w:t>
      </w:r>
      <w:r>
        <w:rPr>
          <w:rFonts w:hint="eastAsia"/>
          <w:lang w:val="en-GB"/>
        </w:rPr>
        <w:t xml:space="preserve">n </w:t>
      </w:r>
      <w:r>
        <w:rPr>
          <w:lang w:val="en-GB"/>
        </w:rPr>
        <w:t xml:space="preserve">order to achieve full power utilization, two alternatives are proposed, as shown in </w:t>
      </w:r>
      <w:r>
        <w:rPr>
          <w:lang w:val="en-GB"/>
        </w:rPr>
        <w:fldChar w:fldCharType="begin"/>
      </w:r>
      <w:r>
        <w:rPr>
          <w:lang w:val="en-GB"/>
        </w:rPr>
        <w:instrText xml:space="preserve"> REF _Ref472689755 \h  \* MERGEFORMAT </w:instrText>
      </w:r>
      <w:r>
        <w:rPr>
          <w:lang w:val="en-GB"/>
        </w:rPr>
      </w:r>
      <w:r>
        <w:rPr>
          <w:lang w:val="en-GB"/>
        </w:rPr>
        <w:fldChar w:fldCharType="separate"/>
      </w:r>
      <w:r>
        <w:t>Figure 1</w:t>
      </w:r>
      <w:r>
        <w:rPr>
          <w:lang w:val="en-GB"/>
        </w:rPr>
        <w:fldChar w:fldCharType="end"/>
      </w:r>
      <w:r>
        <w:rPr>
          <w:lang w:val="en-GB"/>
        </w:rPr>
        <w:t xml:space="preserve">. Four 8-port CSI-RS configurations are located in 4 OFDM symbols. One CDM-8 pattern is constructed by REs in the same </w:t>
      </w:r>
      <w:proofErr w:type="spellStart"/>
      <w:r>
        <w:rPr>
          <w:lang w:val="en-GB"/>
        </w:rPr>
        <w:t>color</w:t>
      </w:r>
      <w:proofErr w:type="spellEnd"/>
      <w:r>
        <w:rPr>
          <w:lang w:val="en-GB"/>
        </w:rPr>
        <w:t>, and the number here indicates OCC index.</w:t>
      </w:r>
    </w:p>
    <w:p w:rsidR="00BA6CA0" w:rsidRDefault="000729BA">
      <w:pPr>
        <w:jc w:val="center"/>
      </w:pPr>
      <w:r>
        <w:object w:dxaOrig="6912" w:dyaOrig="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71pt" o:ole="">
            <v:imagedata r:id="rId9" o:title=""/>
          </v:shape>
          <o:OLEObject Type="Embed" ProgID="Visio.Drawing.11" ShapeID="_x0000_i1025" DrawAspect="Content" ObjectID="_1547902258" r:id="rId10"/>
        </w:object>
      </w:r>
    </w:p>
    <w:bookmarkStart w:id="1" w:name="OLE_LINK1"/>
    <w:bookmarkStart w:id="2" w:name="OLE_LINK2"/>
    <w:p w:rsidR="00BA6CA0" w:rsidRDefault="000729BA">
      <w:pPr>
        <w:jc w:val="center"/>
        <w:rPr>
          <w:sz w:val="24"/>
          <w:szCs w:val="24"/>
          <w:lang w:val="en-GB"/>
        </w:rPr>
      </w:pPr>
      <w:r>
        <w:object w:dxaOrig="6912" w:dyaOrig="3410">
          <v:shape id="_x0000_i1026" type="#_x0000_t75" style="width:345.75pt;height:171pt" o:ole="">
            <v:imagedata r:id="rId11" o:title=""/>
          </v:shape>
          <o:OLEObject Type="Embed" ProgID="Visio.Drawing.11" ShapeID="_x0000_i1026" DrawAspect="Content" ObjectID="_1547902259" r:id="rId12"/>
        </w:object>
      </w:r>
      <w:bookmarkEnd w:id="1"/>
      <w:bookmarkEnd w:id="2"/>
    </w:p>
    <w:p w:rsidR="00BA6CA0" w:rsidRDefault="000729BA">
      <w:pPr>
        <w:pStyle w:val="Caption"/>
        <w:spacing w:beforeLines="50" w:before="120" w:afterLines="100" w:after="240"/>
        <w:jc w:val="center"/>
        <w:rPr>
          <w:b/>
          <w:vanish/>
          <w:sz w:val="24"/>
          <w:szCs w:val="24"/>
          <w:lang w:val="en-GB"/>
        </w:rPr>
      </w:pPr>
      <w:bookmarkStart w:id="3" w:name="_Ref472689755"/>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3"/>
    </w:p>
    <w:p w:rsidR="00BA6CA0" w:rsidRDefault="000729BA">
      <w:pPr>
        <w:spacing w:beforeLines="50" w:before="120" w:afterLines="100" w:after="240"/>
        <w:rPr>
          <w:sz w:val="24"/>
          <w:szCs w:val="24"/>
          <w:lang w:val="en-GB"/>
        </w:rPr>
      </w:pPr>
      <w:r>
        <w:rPr>
          <w:sz w:val="24"/>
          <w:szCs w:val="24"/>
          <w:lang w:val="en-GB"/>
        </w:rPr>
        <w:t xml:space="preserve"> </w:t>
      </w:r>
      <w:r>
        <w:rPr>
          <w:rFonts w:hint="eastAsia"/>
          <w:sz w:val="24"/>
          <w:szCs w:val="24"/>
          <w:lang w:val="en-GB"/>
        </w:rPr>
        <w:t>CDM-8 pattern for 32 ports</w:t>
      </w:r>
      <w:r>
        <w:rPr>
          <w:sz w:val="24"/>
          <w:szCs w:val="24"/>
          <w:lang w:val="en-GB"/>
        </w:rPr>
        <w:t xml:space="preserve"> (a)</w:t>
      </w:r>
    </w:p>
    <w:p w:rsidR="00BA6CA0" w:rsidRDefault="000729BA">
      <w:pPr>
        <w:spacing w:afterLines="100" w:after="240"/>
        <w:rPr>
          <w:lang w:val="en-GB"/>
        </w:rPr>
      </w:pPr>
      <w:r>
        <w:rPr>
          <w:lang w:val="en-GB"/>
        </w:rPr>
        <w:t xml:space="preserve">There are two considerations in this proposal. First, 6dB power boosting is achieved in all OFDM symbols containing CSI-RS REs, and thus full power utilization would be guaranteed. Second, for a length-8 OCC sequence, the orthogonality would be destroyed if corresponding 8 REs are separated widely in either time or frequency dimension. In </w:t>
      </w:r>
      <w:r>
        <w:rPr>
          <w:lang w:val="en-GB"/>
        </w:rPr>
        <w:fldChar w:fldCharType="begin"/>
      </w:r>
      <w:r>
        <w:rPr>
          <w:lang w:val="en-GB"/>
        </w:rPr>
        <w:instrText xml:space="preserve"> REF _Ref472689755 \h  \* MERGEFORMAT </w:instrText>
      </w:r>
      <w:r>
        <w:rPr>
          <w:lang w:val="en-GB"/>
        </w:rPr>
      </w:r>
      <w:r>
        <w:rPr>
          <w:lang w:val="en-GB"/>
        </w:rPr>
        <w:fldChar w:fldCharType="separate"/>
      </w:r>
      <w:r>
        <w:rPr>
          <w:lang w:val="en-GB"/>
        </w:rPr>
        <w:t>Figure 1</w:t>
      </w:r>
      <w:r>
        <w:rPr>
          <w:lang w:val="en-GB"/>
        </w:rPr>
        <w:fldChar w:fldCharType="end"/>
      </w:r>
      <w:r>
        <w:rPr>
          <w:lang w:val="en-GB"/>
        </w:rPr>
        <w:t>, a CDM-8 pattern only spans over 5 or 6 OFDM symbols and 3 subcarriers.</w:t>
      </w:r>
    </w:p>
    <w:p w:rsidR="00BA6CA0" w:rsidRDefault="000729BA">
      <w:pPr>
        <w:rPr>
          <w:i/>
          <w:lang w:val="en-GB"/>
        </w:rPr>
      </w:pPr>
      <w:r>
        <w:rPr>
          <w:rFonts w:hint="eastAsia"/>
          <w:b/>
          <w:i/>
          <w:lang w:val="en-GB"/>
        </w:rPr>
        <w:t>Proposal 1:</w:t>
      </w:r>
      <w:r>
        <w:rPr>
          <w:rFonts w:hint="eastAsia"/>
          <w:i/>
          <w:lang w:val="en-GB"/>
        </w:rPr>
        <w:t xml:space="preserve"> </w:t>
      </w:r>
      <w:r>
        <w:rPr>
          <w:i/>
          <w:lang w:val="en-GB"/>
        </w:rPr>
        <w:t xml:space="preserve">Adopt CDM-8 patterns in </w:t>
      </w:r>
      <w:r>
        <w:rPr>
          <w:i/>
          <w:lang w:val="en-GB"/>
        </w:rPr>
        <w:fldChar w:fldCharType="begin"/>
      </w:r>
      <w:r>
        <w:rPr>
          <w:i/>
          <w:lang w:val="en-GB"/>
        </w:rPr>
        <w:instrText xml:space="preserve"> REF _Ref472689755 \h  \* MERGEFORMAT </w:instrText>
      </w:r>
      <w:r>
        <w:rPr>
          <w:i/>
          <w:lang w:val="en-GB"/>
        </w:rPr>
      </w:r>
      <w:r>
        <w:rPr>
          <w:i/>
          <w:lang w:val="en-GB"/>
        </w:rPr>
        <w:fldChar w:fldCharType="separate"/>
      </w:r>
      <w:r>
        <w:rPr>
          <w:i/>
          <w:lang w:val="en-GB"/>
        </w:rPr>
        <w:t>Figure 1</w:t>
      </w:r>
      <w:r>
        <w:rPr>
          <w:i/>
          <w:lang w:val="en-GB"/>
        </w:rPr>
        <w:fldChar w:fldCharType="end"/>
      </w:r>
      <w:r>
        <w:rPr>
          <w:i/>
          <w:lang w:val="en-GB"/>
        </w:rPr>
        <w:t xml:space="preserve"> for 32 ports to achieve full power utilization.</w:t>
      </w:r>
    </w:p>
    <w:p w:rsidR="00BA6CA0" w:rsidRDefault="000729BA">
      <w:pPr>
        <w:pStyle w:val="Heading2"/>
        <w:numPr>
          <w:ilvl w:val="1"/>
          <w:numId w:val="3"/>
        </w:numPr>
        <w:rPr>
          <w:lang w:eastAsia="zh-CN"/>
        </w:rPr>
      </w:pPr>
      <w:r>
        <w:rPr>
          <w:rFonts w:hint="eastAsia"/>
          <w:lang w:eastAsia="zh-CN"/>
        </w:rPr>
        <w:t xml:space="preserve">CDM-8 pattern for </w:t>
      </w:r>
      <w:r>
        <w:rPr>
          <w:lang w:eastAsia="zh-CN"/>
        </w:rPr>
        <w:t>24 ports</w:t>
      </w:r>
    </w:p>
    <w:p w:rsidR="00BA6CA0" w:rsidRDefault="000729BA">
      <w:pPr>
        <w:spacing w:afterLines="100" w:after="240"/>
        <w:rPr>
          <w:sz w:val="24"/>
          <w:szCs w:val="24"/>
          <w:lang w:val="en-GB"/>
        </w:rPr>
      </w:pPr>
      <w:r>
        <w:rPr>
          <w:lang w:val="en-GB"/>
        </w:rPr>
        <w:t>I</w:t>
      </w:r>
      <w:r>
        <w:rPr>
          <w:rFonts w:hint="eastAsia"/>
          <w:lang w:val="en-GB"/>
        </w:rPr>
        <w:t xml:space="preserve">n </w:t>
      </w:r>
      <w:r>
        <w:rPr>
          <w:lang w:val="en-GB"/>
        </w:rPr>
        <w:t xml:space="preserve">order to achieve full power utilization, two alternatives are proposed, as shown in </w:t>
      </w:r>
      <w:r>
        <w:rPr>
          <w:lang w:val="en-GB"/>
        </w:rPr>
        <w:fldChar w:fldCharType="begin"/>
      </w:r>
      <w:r>
        <w:rPr>
          <w:lang w:val="en-GB"/>
        </w:rPr>
        <w:instrText xml:space="preserve"> REF _Ref472695593 \h  \* MERGEFORMAT </w:instrText>
      </w:r>
      <w:r>
        <w:rPr>
          <w:lang w:val="en-GB"/>
        </w:rPr>
      </w:r>
      <w:r>
        <w:rPr>
          <w:lang w:val="en-GB"/>
        </w:rPr>
        <w:fldChar w:fldCharType="separate"/>
      </w:r>
      <w:r>
        <w:t>Figure 2</w:t>
      </w:r>
      <w:r>
        <w:rPr>
          <w:lang w:val="en-GB"/>
        </w:rPr>
        <w:fldChar w:fldCharType="end"/>
      </w:r>
      <w:r>
        <w:rPr>
          <w:lang w:val="en-GB"/>
        </w:rPr>
        <w:t xml:space="preserve">. Three 8-port CSI-RS configurations are located in 2 OFDM symbols. One CDM-8 pattern is constructed by REs in the same </w:t>
      </w:r>
      <w:proofErr w:type="spellStart"/>
      <w:r>
        <w:rPr>
          <w:lang w:val="en-GB"/>
        </w:rPr>
        <w:t>color</w:t>
      </w:r>
      <w:proofErr w:type="spellEnd"/>
      <w:r>
        <w:rPr>
          <w:lang w:val="en-GB"/>
        </w:rPr>
        <w:t>, and the number here indicates OCC index.</w:t>
      </w:r>
    </w:p>
    <w:p w:rsidR="00BA6CA0" w:rsidRDefault="000729BA">
      <w:pPr>
        <w:jc w:val="center"/>
      </w:pPr>
      <w:r>
        <w:object w:dxaOrig="6912" w:dyaOrig="3410">
          <v:shape id="_x0000_i1027" type="#_x0000_t75" style="width:345.75pt;height:171pt" o:ole="">
            <v:imagedata r:id="rId13" o:title=""/>
          </v:shape>
          <o:OLEObject Type="Embed" ProgID="Visio.Drawing.11" ShapeID="_x0000_i1027" DrawAspect="Content" ObjectID="_1547902260" r:id="rId14"/>
        </w:object>
      </w:r>
    </w:p>
    <w:p w:rsidR="00BA6CA0" w:rsidRDefault="000729BA">
      <w:pPr>
        <w:jc w:val="center"/>
      </w:pPr>
      <w:r>
        <w:object w:dxaOrig="6912" w:dyaOrig="3410">
          <v:shape id="_x0000_i1028" type="#_x0000_t75" style="width:345.75pt;height:171pt" o:ole="">
            <v:imagedata r:id="rId15" o:title=""/>
          </v:shape>
          <o:OLEObject Type="Embed" ProgID="Visio.Drawing.11" ShapeID="_x0000_i1028" DrawAspect="Content" ObjectID="_1547902261" r:id="rId16"/>
        </w:object>
      </w:r>
    </w:p>
    <w:p w:rsidR="00BA6CA0" w:rsidRDefault="000729BA">
      <w:pPr>
        <w:pStyle w:val="Caption"/>
        <w:spacing w:beforeLines="50" w:before="120" w:afterLines="100" w:after="240"/>
        <w:jc w:val="center"/>
        <w:rPr>
          <w:b/>
          <w:vanish/>
        </w:rPr>
      </w:pPr>
      <w:bookmarkStart w:id="4" w:name="_Ref472695593"/>
      <w:r>
        <w:rPr>
          <w:b/>
        </w:rPr>
        <w:t xml:space="preserve">Figure </w:t>
      </w:r>
      <w:r>
        <w:rPr>
          <w:b/>
        </w:rPr>
        <w:fldChar w:fldCharType="begin"/>
      </w:r>
      <w:r>
        <w:rPr>
          <w:b/>
        </w:rPr>
        <w:instrText xml:space="preserve"> SEQ Figure \* ARABIC </w:instrText>
      </w:r>
      <w:r>
        <w:rPr>
          <w:b/>
        </w:rPr>
        <w:fldChar w:fldCharType="separate"/>
      </w:r>
      <w:r>
        <w:rPr>
          <w:b/>
        </w:rPr>
        <w:t>2</w:t>
      </w:r>
      <w:r>
        <w:rPr>
          <w:b/>
        </w:rPr>
        <w:fldChar w:fldCharType="end"/>
      </w:r>
      <w:bookmarkEnd w:id="4"/>
    </w:p>
    <w:p w:rsidR="00BA6CA0" w:rsidRDefault="000729BA">
      <w:pPr>
        <w:spacing w:beforeLines="50" w:before="120" w:afterLines="100" w:after="240"/>
      </w:pPr>
      <w:r>
        <w:t xml:space="preserve"> CDM-8 pattern for 24 ports (a)</w:t>
      </w:r>
    </w:p>
    <w:p w:rsidR="00BA6CA0" w:rsidRDefault="000729BA">
      <w:pPr>
        <w:spacing w:afterLines="100" w:after="240"/>
        <w:rPr>
          <w:lang w:val="en-GB"/>
        </w:rPr>
      </w:pPr>
      <w:r>
        <w:rPr>
          <w:lang w:val="en-GB"/>
        </w:rPr>
        <w:fldChar w:fldCharType="begin"/>
      </w:r>
      <w:r>
        <w:rPr>
          <w:lang w:val="en-GB"/>
        </w:rPr>
        <w:instrText xml:space="preserve"> REF _Ref472695593 \h  \* MERGEFORMAT </w:instrText>
      </w:r>
      <w:r>
        <w:rPr>
          <w:lang w:val="en-GB"/>
        </w:rPr>
      </w:r>
      <w:r>
        <w:rPr>
          <w:lang w:val="en-GB"/>
        </w:rPr>
        <w:fldChar w:fldCharType="separate"/>
      </w:r>
      <w:r>
        <w:rPr>
          <w:lang w:val="en-GB"/>
        </w:rPr>
        <w:t>Figure 2</w:t>
      </w:r>
      <w:r>
        <w:rPr>
          <w:lang w:val="en-GB"/>
        </w:rPr>
        <w:fldChar w:fldCharType="end"/>
      </w:r>
      <w:r>
        <w:rPr>
          <w:lang w:val="en-GB"/>
        </w:rPr>
        <w:t xml:space="preserve"> gives out two alternatives for 24 ports. Each alternative are aggregated by three 8-port CSI-RS REs which lies in two adjacent OFDM symbols</w:t>
      </w:r>
      <w:r>
        <w:rPr>
          <w:rFonts w:hint="eastAsia"/>
          <w:lang w:val="en-GB"/>
        </w:rPr>
        <w:t>.</w:t>
      </w:r>
      <w:r>
        <w:rPr>
          <w:lang w:val="en-GB"/>
        </w:rPr>
        <w:t xml:space="preserve"> The difference between these two alternatives is that, in the first alternative, REs for a CDM-8 pattern span over 4 subcarriers, which benefit to maintaining the orthogonality; while in the second alternative, REs for a CDM-8 pattern follows a legacy 8-port CSI-RS configurations.</w:t>
      </w:r>
    </w:p>
    <w:p w:rsidR="00BA6CA0" w:rsidRDefault="000729BA">
      <w:pPr>
        <w:rPr>
          <w:i/>
          <w:lang w:val="en-GB"/>
        </w:rPr>
      </w:pPr>
      <w:r>
        <w:rPr>
          <w:rFonts w:hint="eastAsia"/>
          <w:b/>
          <w:i/>
          <w:lang w:val="en-GB"/>
        </w:rPr>
        <w:t xml:space="preserve">Proposal </w:t>
      </w:r>
      <w:r>
        <w:rPr>
          <w:b/>
          <w:i/>
          <w:lang w:val="en-GB"/>
        </w:rPr>
        <w:t>2</w:t>
      </w:r>
      <w:r>
        <w:rPr>
          <w:rFonts w:hint="eastAsia"/>
          <w:b/>
          <w:i/>
          <w:lang w:val="en-GB"/>
        </w:rPr>
        <w:t>:</w:t>
      </w:r>
      <w:r>
        <w:rPr>
          <w:rFonts w:hint="eastAsia"/>
          <w:i/>
          <w:lang w:val="en-GB"/>
        </w:rPr>
        <w:t xml:space="preserve"> </w:t>
      </w:r>
      <w:r>
        <w:rPr>
          <w:i/>
          <w:lang w:val="en-GB"/>
        </w:rPr>
        <w:t xml:space="preserve">Adopt CDM-8 patterns in </w:t>
      </w:r>
      <w:r>
        <w:rPr>
          <w:i/>
          <w:lang w:val="en-GB"/>
        </w:rPr>
        <w:fldChar w:fldCharType="begin"/>
      </w:r>
      <w:r>
        <w:rPr>
          <w:i/>
          <w:lang w:val="en-GB"/>
        </w:rPr>
        <w:instrText xml:space="preserve"> REF _Ref472695593 \h  \* MERGEFORMAT </w:instrText>
      </w:r>
      <w:r>
        <w:rPr>
          <w:i/>
          <w:lang w:val="en-GB"/>
        </w:rPr>
      </w:r>
      <w:r>
        <w:rPr>
          <w:i/>
          <w:lang w:val="en-GB"/>
        </w:rPr>
        <w:fldChar w:fldCharType="separate"/>
      </w:r>
      <w:r>
        <w:rPr>
          <w:i/>
          <w:lang w:val="en-GB"/>
        </w:rPr>
        <w:t>Figure 2</w:t>
      </w:r>
      <w:r>
        <w:rPr>
          <w:i/>
          <w:lang w:val="en-GB"/>
        </w:rPr>
        <w:fldChar w:fldCharType="end"/>
      </w:r>
      <w:r>
        <w:rPr>
          <w:i/>
          <w:lang w:val="en-GB"/>
        </w:rPr>
        <w:t xml:space="preserve"> for 24 ports to achieve full power utilization.</w:t>
      </w:r>
    </w:p>
    <w:p w:rsidR="00BA6CA0" w:rsidRDefault="000729BA">
      <w:pPr>
        <w:rPr>
          <w:iCs/>
        </w:rPr>
      </w:pPr>
      <w:r>
        <w:rPr>
          <w:rFonts w:hint="eastAsia"/>
          <w:iCs/>
        </w:rPr>
        <w:t>Since the introduction of CDM-8 is expected to achieve full power utilization, it seems reasonable to maintain full power utilization in CDM-8 pattern design, and patterns which do not support full power utilization would not be supported. Limited by the number of REs reserved for CSI-RS transmission, it is difficult to support more aggregated patterns supporting full power utilization per CSI-RS resource.</w:t>
      </w:r>
    </w:p>
    <w:p w:rsidR="00BA6CA0" w:rsidRPr="00F23FE2" w:rsidRDefault="000729BA">
      <w:pPr>
        <w:rPr>
          <w:rFonts w:eastAsia="SimSun"/>
          <w:i/>
        </w:rPr>
      </w:pPr>
      <w:r w:rsidRPr="00F23FE2">
        <w:rPr>
          <w:b/>
          <w:bCs/>
          <w:i/>
        </w:rPr>
        <w:t xml:space="preserve">Proposal 3: </w:t>
      </w:r>
      <w:r w:rsidRPr="00F23FE2">
        <w:rPr>
          <w:i/>
        </w:rPr>
        <w:t>P</w:t>
      </w:r>
      <w:r w:rsidRPr="00F23FE2">
        <w:rPr>
          <w:rFonts w:eastAsia="MS Mincho"/>
          <w:i/>
        </w:rPr>
        <w:t xml:space="preserve">atterns which do not support full power utilization are </w:t>
      </w:r>
      <w:r w:rsidRPr="00F23FE2">
        <w:rPr>
          <w:rFonts w:eastAsia="SimSun"/>
          <w:i/>
        </w:rPr>
        <w:t>not supported.</w:t>
      </w:r>
    </w:p>
    <w:p w:rsidR="00BA6CA0" w:rsidRPr="00F23FE2" w:rsidRDefault="000729BA">
      <w:pPr>
        <w:rPr>
          <w:rFonts w:eastAsia="SimSun"/>
          <w:i/>
          <w:iCs/>
        </w:rPr>
      </w:pPr>
      <w:r w:rsidRPr="00F23FE2">
        <w:rPr>
          <w:rFonts w:eastAsia="SimSun"/>
          <w:b/>
          <w:bCs/>
          <w:i/>
          <w:iCs/>
        </w:rPr>
        <w:t xml:space="preserve">Proposal 4: </w:t>
      </w:r>
      <w:r w:rsidRPr="00F23FE2">
        <w:rPr>
          <w:rFonts w:eastAsia="SimSun"/>
          <w:i/>
          <w:iCs/>
        </w:rPr>
        <w:t>M</w:t>
      </w:r>
      <w:r w:rsidRPr="00F23FE2">
        <w:rPr>
          <w:rFonts w:eastAsia="MS Mincho"/>
          <w:i/>
          <w:iCs/>
        </w:rPr>
        <w:t xml:space="preserve">ore than one aggregated pattern supporting full power utilization per CSI-RS resource (i.e. RE configuration) is </w:t>
      </w:r>
      <w:r w:rsidRPr="00F23FE2">
        <w:rPr>
          <w:rFonts w:eastAsia="SimSun"/>
          <w:i/>
          <w:iCs/>
        </w:rPr>
        <w:t>not necessary.</w:t>
      </w:r>
    </w:p>
    <w:p w:rsidR="00BA6CA0" w:rsidRDefault="000729BA">
      <w:pPr>
        <w:pStyle w:val="Heading2"/>
        <w:numPr>
          <w:ilvl w:val="1"/>
          <w:numId w:val="3"/>
        </w:numPr>
        <w:rPr>
          <w:lang w:eastAsia="zh-CN"/>
        </w:rPr>
      </w:pPr>
      <w:r>
        <w:rPr>
          <w:rFonts w:hint="eastAsia"/>
          <w:lang w:eastAsia="zh-CN"/>
        </w:rPr>
        <w:t>CDM-8 pattern for 20</w:t>
      </w:r>
      <w:proofErr w:type="gramStart"/>
      <w:r>
        <w:rPr>
          <w:rFonts w:hint="eastAsia"/>
          <w:lang w:eastAsia="zh-CN"/>
        </w:rPr>
        <w:t>,28</w:t>
      </w:r>
      <w:proofErr w:type="gramEnd"/>
      <w:r>
        <w:rPr>
          <w:rFonts w:hint="eastAsia"/>
          <w:lang w:eastAsia="zh-CN"/>
        </w:rPr>
        <w:t xml:space="preserve"> ports</w:t>
      </w:r>
    </w:p>
    <w:p w:rsidR="00BA6CA0" w:rsidRDefault="000729BA">
      <w:pPr>
        <w:spacing w:beforeLines="50" w:before="120" w:afterLines="100" w:after="240"/>
      </w:pPr>
      <w:r>
        <w:t xml:space="preserve">For CSI-RS ports with {20, 28}, applying OCC sequence with length of 8 may lead to extra overhead by puncturing 24/32 REs for 20/28 CSI-RS ports, or increased specification complexity by mapping multiple OCC sequences, i.e. with both 4 and 8, into 20 CSI-RS ports. However, the latter may lead to different transmission power or coverage for a part of ports and may impact the channel estimation given that the </w:t>
      </w:r>
      <w:r>
        <w:lastRenderedPageBreak/>
        <w:t xml:space="preserve">channel estimation generally has assumed the same power/OCC/TP for all ports and linked with specific codebook design. The risk of mixing multiple OCC sequences for CSI-RS 20/28 ports is not fully understood. Therefore, in our view if OCC length of 8 is adopted for 20/28 CSI-RS ports, it is preferred to use a simple and unified solution even it may lead to extra overhead of CSI-RS </w:t>
      </w:r>
      <w:proofErr w:type="spellStart"/>
      <w:r>
        <w:t>REs.</w:t>
      </w:r>
      <w:proofErr w:type="spellEnd"/>
    </w:p>
    <w:p w:rsidR="00BA6CA0" w:rsidRDefault="000729BA">
      <w:pPr>
        <w:spacing w:afterLines="100" w:after="240"/>
      </w:pPr>
      <w:r>
        <w:t xml:space="preserve">For 28 CSI-RS ports, CDM-8 patterns for 32 ports illustrated in </w:t>
      </w:r>
      <w:r>
        <w:fldChar w:fldCharType="begin"/>
      </w:r>
      <w:r>
        <w:instrText xml:space="preserve"> REF _Ref472689755 \h  \* MERGEFORMAT </w:instrText>
      </w:r>
      <w:r>
        <w:fldChar w:fldCharType="separate"/>
      </w:r>
      <w:r>
        <w:t>Figure 1</w:t>
      </w:r>
      <w:r>
        <w:fldChar w:fldCharType="end"/>
      </w:r>
      <w:r>
        <w:t xml:space="preserve"> can be reused for aggregation, and thus (M</w:t>
      </w:r>
      <w:proofErr w:type="gramStart"/>
      <w:r>
        <w:t>,K</w:t>
      </w:r>
      <w:proofErr w:type="gramEnd"/>
      <w:r>
        <w:t>) = (8,4). Therefore, we propose that three groups of 8 CSI-RS ports are multiplexed within three CDM-8 patterns, and the left 4 CSI-RS ports are multiplexed within one CDM-8 pattern, respectively. For example, CDM-8 pattern A, B and C are shared with 8 CSI-RS ports respectively, while CDM-8 pattern D is shared with 4 CSI-RS ports.</w:t>
      </w:r>
    </w:p>
    <w:p w:rsidR="00BA6CA0" w:rsidRDefault="000729BA">
      <w:pPr>
        <w:spacing w:afterLines="100" w:after="240"/>
      </w:pPr>
      <w:r>
        <w:t>F</w:t>
      </w:r>
      <w:r>
        <w:rPr>
          <w:rFonts w:hint="eastAsia"/>
        </w:rPr>
        <w:t xml:space="preserve">or </w:t>
      </w:r>
      <w:r>
        <w:t xml:space="preserve">20 CSI-RS ports, CDM-8 patterns for 24 ports illustrated in </w:t>
      </w:r>
      <w:r>
        <w:fldChar w:fldCharType="begin"/>
      </w:r>
      <w:r>
        <w:instrText xml:space="preserve"> REF _Ref472695593 \h  \* MERGEFORMAT </w:instrText>
      </w:r>
      <w:r>
        <w:fldChar w:fldCharType="separate"/>
      </w:r>
      <w:r>
        <w:t>Figure 2</w:t>
      </w:r>
      <w:r>
        <w:fldChar w:fldCharType="end"/>
      </w:r>
      <w:r>
        <w:t xml:space="preserve"> can be reused for aggregation, and thus (M</w:t>
      </w:r>
      <w:proofErr w:type="gramStart"/>
      <w:r>
        <w:t>,K</w:t>
      </w:r>
      <w:proofErr w:type="gramEnd"/>
      <w:r>
        <w:t xml:space="preserve">) = (8,3) . Therefore, we propose that two groups of 8 CSI-RS ports are multiplexed within two CDM-8 patterns, and the left 4 CSI-RS ports are </w:t>
      </w:r>
      <w:proofErr w:type="spellStart"/>
      <w:r>
        <w:t>muliplexed</w:t>
      </w:r>
      <w:proofErr w:type="spellEnd"/>
      <w:r>
        <w:t xml:space="preserve"> with one CDM-8 pattern, respectively. For example, CDM-8 pattern A and B are shared with 8 CSI-RS ports respectively, while CDM-8 pattern C is shared with 4 CSI-RS ports.</w:t>
      </w:r>
    </w:p>
    <w:p w:rsidR="00BA6CA0" w:rsidRDefault="000729BA">
      <w:pPr>
        <w:rPr>
          <w:i/>
        </w:rPr>
      </w:pPr>
      <w:r>
        <w:rPr>
          <w:b/>
          <w:i/>
        </w:rPr>
        <w:t xml:space="preserve">Proposal </w:t>
      </w:r>
      <w:r>
        <w:rPr>
          <w:rFonts w:hint="eastAsia"/>
          <w:b/>
          <w:i/>
        </w:rPr>
        <w:t>5</w:t>
      </w:r>
      <w:r>
        <w:rPr>
          <w:b/>
          <w:i/>
        </w:rPr>
        <w:t xml:space="preserve">: </w:t>
      </w:r>
      <w:r>
        <w:rPr>
          <w:i/>
        </w:rPr>
        <w:t xml:space="preserve">OCC length of 8 is adopted for 20/28 CSI-RS ports, it is preferred that length-8 OCC sequences are applied to all ports with the same </w:t>
      </w:r>
      <w:proofErr w:type="spellStart"/>
      <w:r>
        <w:rPr>
          <w:i/>
        </w:rPr>
        <w:t>Nk</w:t>
      </w:r>
      <w:proofErr w:type="spellEnd"/>
      <w:r>
        <w:rPr>
          <w:i/>
        </w:rPr>
        <w:t>=8 to minimize specification and implementation impact.</w:t>
      </w:r>
    </w:p>
    <w:p w:rsidR="00BA6CA0" w:rsidRDefault="000729BA">
      <w:pPr>
        <w:rPr>
          <w:i/>
        </w:rPr>
      </w:pPr>
      <w:r>
        <w:rPr>
          <w:b/>
          <w:i/>
        </w:rPr>
        <w:t xml:space="preserve">Proposal </w:t>
      </w:r>
      <w:r>
        <w:rPr>
          <w:rFonts w:hint="eastAsia"/>
          <w:b/>
          <w:i/>
        </w:rPr>
        <w:t>6</w:t>
      </w:r>
      <w:r>
        <w:rPr>
          <w:b/>
          <w:i/>
        </w:rPr>
        <w:t xml:space="preserve">: </w:t>
      </w:r>
      <w:r>
        <w:rPr>
          <w:i/>
        </w:rPr>
        <w:t>28 CSI-RS ports are aggregated with (M</w:t>
      </w:r>
      <w:proofErr w:type="gramStart"/>
      <w:r>
        <w:rPr>
          <w:i/>
        </w:rPr>
        <w:t>,K</w:t>
      </w:r>
      <w:proofErr w:type="gramEnd"/>
      <w:r>
        <w:rPr>
          <w:i/>
        </w:rPr>
        <w:t>) = (8,4) and OCC=8. Four CDM-8 groups shared with 8,8,8,4 CSI-RS ports, respectively.</w:t>
      </w:r>
    </w:p>
    <w:p w:rsidR="00BA6CA0" w:rsidRDefault="000729BA">
      <w:pPr>
        <w:rPr>
          <w:b/>
          <w:i/>
        </w:rPr>
      </w:pPr>
      <w:r>
        <w:rPr>
          <w:rFonts w:hint="eastAsia"/>
          <w:b/>
          <w:i/>
        </w:rPr>
        <w:t>Proposal 7</w:t>
      </w:r>
      <w:r>
        <w:rPr>
          <w:b/>
          <w:i/>
        </w:rPr>
        <w:t xml:space="preserve">: </w:t>
      </w:r>
      <w:r>
        <w:rPr>
          <w:i/>
        </w:rPr>
        <w:t>20 CSI-RS ports are aggregated with (M</w:t>
      </w:r>
      <w:proofErr w:type="gramStart"/>
      <w:r>
        <w:rPr>
          <w:i/>
        </w:rPr>
        <w:t>,K</w:t>
      </w:r>
      <w:proofErr w:type="gramEnd"/>
      <w:r>
        <w:rPr>
          <w:i/>
        </w:rPr>
        <w:t>) = (8,3), and OCC=8. Three CDM-8 groups are shared with 8</w:t>
      </w:r>
      <w:proofErr w:type="gramStart"/>
      <w:r>
        <w:rPr>
          <w:i/>
        </w:rPr>
        <w:t>,8,4</w:t>
      </w:r>
      <w:proofErr w:type="gramEnd"/>
      <w:r>
        <w:rPr>
          <w:i/>
        </w:rPr>
        <w:t xml:space="preserve"> CSI-RS ports, respectively.</w:t>
      </w:r>
    </w:p>
    <w:p w:rsidR="00BA6CA0" w:rsidRDefault="000729BA">
      <w:pPr>
        <w:pStyle w:val="Heading1"/>
        <w:numPr>
          <w:ilvl w:val="0"/>
          <w:numId w:val="3"/>
        </w:numPr>
        <w:pBdr>
          <w:top w:val="none" w:sz="0" w:space="0" w:color="auto"/>
        </w:pBdr>
        <w:rPr>
          <w:rFonts w:cs="Arial"/>
          <w:lang w:eastAsia="zh-CN"/>
        </w:rPr>
      </w:pPr>
      <w:r>
        <w:rPr>
          <w:rFonts w:cs="Arial"/>
          <w:lang w:eastAsia="zh-CN"/>
        </w:rPr>
        <w:t>CSI-RS P</w:t>
      </w:r>
      <w:r>
        <w:rPr>
          <w:rFonts w:cs="Arial" w:hint="eastAsia"/>
          <w:lang w:eastAsia="zh-CN"/>
        </w:rPr>
        <w:t xml:space="preserve">ort </w:t>
      </w:r>
      <w:r>
        <w:rPr>
          <w:rFonts w:cs="Arial"/>
          <w:lang w:eastAsia="zh-CN"/>
        </w:rPr>
        <w:t>I</w:t>
      </w:r>
      <w:r>
        <w:rPr>
          <w:rFonts w:cs="Arial" w:hint="eastAsia"/>
          <w:lang w:eastAsia="zh-CN"/>
        </w:rPr>
        <w:t>ndexing</w:t>
      </w:r>
    </w:p>
    <w:p w:rsidR="00BA6CA0" w:rsidRDefault="000729BA">
      <w:pPr>
        <w:rPr>
          <w:lang w:val="en-GB"/>
        </w:rPr>
      </w:pPr>
      <w:r>
        <w:rPr>
          <w:lang w:val="en-GB"/>
        </w:rPr>
        <w:t>In a cell configured with 32 CSI-RS ports, legacy UEs of Rel-13 and Rel-12 can only support at most 16 and 8 CSI-RS ports respectively. Therefore, the port indexing can be designed to keep a certain backward compatibility with CDM 2/4 in order to save NZP CSI-RS resources. Port indexing for different number of CSI-RS ports is investigated.</w:t>
      </w:r>
    </w:p>
    <w:p w:rsidR="00BA6CA0" w:rsidRDefault="00BA6CA0">
      <w:pPr>
        <w:rPr>
          <w:lang w:val="en-GB"/>
        </w:rPr>
      </w:pPr>
    </w:p>
    <w:p w:rsidR="00BA6CA0" w:rsidRDefault="000729BA">
      <w:pPr>
        <w:rPr>
          <w:lang w:val="en-GB"/>
        </w:rPr>
      </w:pPr>
      <w:r>
        <w:rPr>
          <w:b/>
          <w:lang w:val="en-GB"/>
        </w:rPr>
        <w:t>For the case of CDM4</w:t>
      </w:r>
      <w:r>
        <w:rPr>
          <w:lang w:val="en-GB"/>
        </w:rPr>
        <w:t xml:space="preserve">, following the same principle of Rel-13 of CDM2/CDM4, the port indexing principle can be extended to support CSI-RS ports {20, 24, 28, </w:t>
      </w:r>
      <w:proofErr w:type="gramStart"/>
      <w:r>
        <w:rPr>
          <w:lang w:val="en-GB"/>
        </w:rPr>
        <w:t>32</w:t>
      </w:r>
      <w:proofErr w:type="gramEnd"/>
      <w:r>
        <w:rPr>
          <w:lang w:val="en-GB"/>
        </w:rPr>
        <w:t xml:space="preserve">} in Rel-14. The CSI-RS port layout can be as shown in </w:t>
      </w:r>
      <w:r>
        <w:rPr>
          <w:lang w:val="en-GB"/>
        </w:rPr>
        <w:fldChar w:fldCharType="begin"/>
      </w:r>
      <w:r>
        <w:rPr>
          <w:lang w:val="en-GB"/>
        </w:rPr>
        <w:instrText xml:space="preserve"> REF _Ref472679637 \h  \* MERGEFORMAT </w:instrText>
      </w:r>
      <w:r>
        <w:rPr>
          <w:lang w:val="en-GB"/>
        </w:rPr>
      </w:r>
      <w:r>
        <w:rPr>
          <w:lang w:val="en-GB"/>
        </w:rPr>
        <w:fldChar w:fldCharType="separate"/>
      </w:r>
      <w:r>
        <w:t>Table 1</w:t>
      </w:r>
      <w:r>
        <w:rPr>
          <w:lang w:val="en-GB"/>
        </w:rPr>
        <w:fldChar w:fldCharType="end"/>
      </w:r>
      <w:r>
        <w:rPr>
          <w:lang w:val="en-GB"/>
        </w:rPr>
        <w:t>.</w:t>
      </w:r>
    </w:p>
    <w:p w:rsidR="00BA6CA0" w:rsidRDefault="000729BA">
      <w:pPr>
        <w:pStyle w:val="Caption"/>
        <w:spacing w:beforeLines="100" w:before="240" w:afterLines="50" w:after="120"/>
        <w:jc w:val="center"/>
        <w:rPr>
          <w:rFonts w:ascii="Times New Roman" w:hAnsi="Times New Roman" w:cs="Times New Roman"/>
          <w:b/>
          <w:vanish/>
          <w:lang w:val="en-GB"/>
        </w:rPr>
      </w:pPr>
      <w:bookmarkStart w:id="5" w:name="_Ref472679637"/>
      <w:r>
        <w:rPr>
          <w:b/>
        </w:rPr>
        <w:t xml:space="preserve">Table </w:t>
      </w:r>
      <w:r>
        <w:rPr>
          <w:b/>
        </w:rPr>
        <w:fldChar w:fldCharType="begin"/>
      </w:r>
      <w:r>
        <w:rPr>
          <w:b/>
        </w:rPr>
        <w:instrText xml:space="preserve"> SEQ Table \* ARABIC </w:instrText>
      </w:r>
      <w:r>
        <w:rPr>
          <w:b/>
        </w:rPr>
        <w:fldChar w:fldCharType="separate"/>
      </w:r>
      <w:r>
        <w:rPr>
          <w:b/>
        </w:rPr>
        <w:t>1</w:t>
      </w:r>
      <w:r>
        <w:rPr>
          <w:b/>
        </w:rPr>
        <w:fldChar w:fldCharType="end"/>
      </w:r>
      <w:bookmarkEnd w:id="5"/>
    </w:p>
    <w:p w:rsidR="00BA6CA0" w:rsidRDefault="000729BA">
      <w:pPr>
        <w:pStyle w:val="Caption"/>
        <w:keepNext/>
        <w:spacing w:beforeLines="100" w:before="240" w:afterLines="50" w:after="120"/>
        <w:jc w:val="center"/>
        <w:rPr>
          <w:rFonts w:ascii="Times New Roman" w:hAnsi="Times New Roman" w:cs="Times New Roman"/>
          <w:lang w:val="en-GB"/>
        </w:rPr>
      </w:pPr>
      <w:r>
        <w:rPr>
          <w:rFonts w:ascii="Times New Roman" w:hAnsi="Times New Roman" w:cs="Times New Roman"/>
          <w:lang w:val="en-GB"/>
        </w:rPr>
        <w:t xml:space="preserve"> Port Indexing for 20~32 CSI-RS ports</w:t>
      </w:r>
    </w:p>
    <w:tbl>
      <w:tblPr>
        <w:tblStyle w:val="TableGrid"/>
        <w:tblW w:w="8252" w:type="dxa"/>
        <w:jc w:val="center"/>
        <w:tblLayout w:type="fixed"/>
        <w:tblLook w:val="04A0" w:firstRow="1" w:lastRow="0" w:firstColumn="1" w:lastColumn="0" w:noHBand="0" w:noVBand="1"/>
      </w:tblPr>
      <w:tblGrid>
        <w:gridCol w:w="1418"/>
        <w:gridCol w:w="3453"/>
        <w:gridCol w:w="3381"/>
      </w:tblGrid>
      <w:tr w:rsidR="00BA6CA0">
        <w:trPr>
          <w:trHeight w:val="813"/>
          <w:jc w:val="center"/>
        </w:trPr>
        <w:tc>
          <w:tcPr>
            <w:tcW w:w="1418" w:type="dxa"/>
            <w:vAlign w:val="center"/>
          </w:tcPr>
          <w:p w:rsidR="00BA6CA0" w:rsidRDefault="000729BA">
            <w:pPr>
              <w:spacing w:before="240"/>
              <w:jc w:val="center"/>
              <w:rPr>
                <w:b/>
                <w:lang w:val="en-GB"/>
              </w:rPr>
            </w:pPr>
            <w:r>
              <w:rPr>
                <w:b/>
                <w:lang w:val="en-GB"/>
              </w:rPr>
              <w:t>number of antenna ports</w:t>
            </w:r>
          </w:p>
        </w:tc>
        <w:tc>
          <w:tcPr>
            <w:tcW w:w="3453" w:type="dxa"/>
            <w:vAlign w:val="center"/>
          </w:tcPr>
          <w:p w:rsidR="00BA6CA0" w:rsidRDefault="000729BA">
            <w:pPr>
              <w:spacing w:before="240"/>
              <w:jc w:val="center"/>
              <w:rPr>
                <w:b/>
                <w:lang w:val="en-GB"/>
              </w:rPr>
            </w:pPr>
            <w:r>
              <w:rPr>
                <w:b/>
                <w:lang w:val="en-GB"/>
              </w:rPr>
              <w:t>CSI-RS ports in first polarization</w:t>
            </w:r>
          </w:p>
        </w:tc>
        <w:tc>
          <w:tcPr>
            <w:tcW w:w="3381" w:type="dxa"/>
            <w:vAlign w:val="center"/>
          </w:tcPr>
          <w:p w:rsidR="00BA6CA0" w:rsidRDefault="000729BA">
            <w:pPr>
              <w:spacing w:before="240"/>
              <w:jc w:val="center"/>
              <w:rPr>
                <w:b/>
                <w:lang w:val="en-GB"/>
              </w:rPr>
            </w:pPr>
            <w:r>
              <w:rPr>
                <w:b/>
                <w:lang w:val="en-GB"/>
              </w:rPr>
              <w:t>CSI-RS ports in second polarization</w:t>
            </w:r>
          </w:p>
        </w:tc>
      </w:tr>
      <w:tr w:rsidR="00BA6CA0">
        <w:trPr>
          <w:trHeight w:val="350"/>
          <w:jc w:val="center"/>
        </w:trPr>
        <w:tc>
          <w:tcPr>
            <w:tcW w:w="1418" w:type="dxa"/>
            <w:vAlign w:val="center"/>
          </w:tcPr>
          <w:p w:rsidR="00BA6CA0" w:rsidRDefault="000729BA">
            <w:pPr>
              <w:spacing w:before="120" w:after="120"/>
              <w:jc w:val="center"/>
              <w:rPr>
                <w:b/>
                <w:lang w:val="en-GB"/>
              </w:rPr>
            </w:pPr>
            <w:r>
              <w:rPr>
                <w:b/>
                <w:lang w:val="en-GB"/>
              </w:rPr>
              <w:t>20</w:t>
            </w:r>
          </w:p>
        </w:tc>
        <w:tc>
          <w:tcPr>
            <w:tcW w:w="3453" w:type="dxa"/>
            <w:vAlign w:val="center"/>
          </w:tcPr>
          <w:p w:rsidR="00BA6CA0" w:rsidRDefault="000729BA">
            <w:pPr>
              <w:spacing w:before="120" w:after="120"/>
              <w:jc w:val="center"/>
              <w:rPr>
                <w:lang w:val="en-GB"/>
              </w:rPr>
            </w:pPr>
            <w:r>
              <w:rPr>
                <w:lang w:val="en-GB"/>
              </w:rPr>
              <w:t>{15,16,17,18} with 4-port CSI-RS resource 1;</w:t>
            </w:r>
          </w:p>
          <w:p w:rsidR="00BA6CA0" w:rsidRDefault="000729BA">
            <w:pPr>
              <w:spacing w:before="120" w:after="120"/>
              <w:jc w:val="center"/>
              <w:rPr>
                <w:lang w:val="en-GB"/>
              </w:rPr>
            </w:pPr>
            <w:r>
              <w:rPr>
                <w:lang w:val="en-GB"/>
              </w:rPr>
              <w:t>{19,20,21,22} with 4-port CSI-RS resource 3;</w:t>
            </w:r>
          </w:p>
          <w:p w:rsidR="00BA6CA0" w:rsidRDefault="000729BA">
            <w:pPr>
              <w:spacing w:before="120" w:after="120"/>
              <w:jc w:val="center"/>
              <w:rPr>
                <w:lang w:val="en-GB"/>
              </w:rPr>
            </w:pPr>
            <w:r>
              <w:rPr>
                <w:lang w:val="en-GB"/>
              </w:rPr>
              <w:lastRenderedPageBreak/>
              <w:t>{23,24} with 4-port CSI-RS resource 5</w:t>
            </w:r>
          </w:p>
        </w:tc>
        <w:tc>
          <w:tcPr>
            <w:tcW w:w="3381" w:type="dxa"/>
            <w:vAlign w:val="center"/>
          </w:tcPr>
          <w:p w:rsidR="00BA6CA0" w:rsidRDefault="000729BA">
            <w:pPr>
              <w:spacing w:before="120" w:after="120"/>
              <w:jc w:val="center"/>
              <w:rPr>
                <w:lang w:val="en-GB"/>
              </w:rPr>
            </w:pPr>
            <w:r>
              <w:rPr>
                <w:lang w:val="en-GB"/>
              </w:rPr>
              <w:lastRenderedPageBreak/>
              <w:t>{25,26,27,28} with 4-port CSI-RS resource 2;</w:t>
            </w:r>
          </w:p>
          <w:p w:rsidR="00BA6CA0" w:rsidRDefault="000729BA">
            <w:pPr>
              <w:spacing w:before="120" w:after="120"/>
              <w:jc w:val="center"/>
              <w:rPr>
                <w:lang w:val="en-GB"/>
              </w:rPr>
            </w:pPr>
            <w:r>
              <w:rPr>
                <w:lang w:val="en-GB"/>
              </w:rPr>
              <w:t>{29,30,31,32} with 4-port CSI-RS resource 4;</w:t>
            </w:r>
          </w:p>
          <w:p w:rsidR="00BA6CA0" w:rsidRDefault="000729BA">
            <w:pPr>
              <w:spacing w:before="120" w:after="120"/>
              <w:jc w:val="center"/>
              <w:rPr>
                <w:lang w:val="en-GB"/>
              </w:rPr>
            </w:pPr>
            <w:r>
              <w:rPr>
                <w:lang w:val="en-GB"/>
              </w:rPr>
              <w:lastRenderedPageBreak/>
              <w:t>{33,34} with 4-port CSI-RS resource 5</w:t>
            </w:r>
          </w:p>
        </w:tc>
      </w:tr>
      <w:tr w:rsidR="00BA6CA0">
        <w:trPr>
          <w:trHeight w:val="350"/>
          <w:jc w:val="center"/>
        </w:trPr>
        <w:tc>
          <w:tcPr>
            <w:tcW w:w="1418" w:type="dxa"/>
            <w:vAlign w:val="center"/>
          </w:tcPr>
          <w:p w:rsidR="00BA6CA0" w:rsidRDefault="000729BA">
            <w:pPr>
              <w:spacing w:before="120" w:after="120"/>
              <w:jc w:val="center"/>
              <w:rPr>
                <w:b/>
                <w:lang w:val="en-GB"/>
              </w:rPr>
            </w:pPr>
            <w:r>
              <w:rPr>
                <w:b/>
                <w:lang w:val="en-GB"/>
              </w:rPr>
              <w:lastRenderedPageBreak/>
              <w:t>24</w:t>
            </w:r>
          </w:p>
        </w:tc>
        <w:tc>
          <w:tcPr>
            <w:tcW w:w="3453" w:type="dxa"/>
            <w:vAlign w:val="center"/>
          </w:tcPr>
          <w:p w:rsidR="00BA6CA0" w:rsidRDefault="000729BA">
            <w:pPr>
              <w:spacing w:before="120" w:after="120"/>
              <w:jc w:val="center"/>
              <w:rPr>
                <w:lang w:val="en-GB"/>
              </w:rPr>
            </w:pPr>
            <w:r>
              <w:rPr>
                <w:lang w:val="en-GB"/>
              </w:rPr>
              <w:t>{15,16,17,18,19,20,21,22} with 8-port CSI-RS resource 1;</w:t>
            </w:r>
          </w:p>
          <w:p w:rsidR="00BA6CA0" w:rsidRDefault="000729BA">
            <w:pPr>
              <w:spacing w:before="120" w:after="120"/>
              <w:jc w:val="center"/>
              <w:rPr>
                <w:lang w:val="en-GB"/>
              </w:rPr>
            </w:pPr>
            <w:r>
              <w:rPr>
                <w:lang w:val="en-GB"/>
              </w:rPr>
              <w:t>{23,24,25,26} with 8-port CSI-RS resource 3;</w:t>
            </w:r>
          </w:p>
        </w:tc>
        <w:tc>
          <w:tcPr>
            <w:tcW w:w="3381" w:type="dxa"/>
            <w:vAlign w:val="center"/>
          </w:tcPr>
          <w:p w:rsidR="00BA6CA0" w:rsidRDefault="000729BA">
            <w:pPr>
              <w:spacing w:before="120" w:after="120"/>
              <w:jc w:val="center"/>
              <w:rPr>
                <w:lang w:val="en-GB"/>
              </w:rPr>
            </w:pPr>
            <w:r>
              <w:rPr>
                <w:lang w:val="en-GB"/>
              </w:rPr>
              <w:t>{27,28,29,30, 31,32,33,34} with 8-port CSI-RS resource 2;</w:t>
            </w:r>
          </w:p>
          <w:p w:rsidR="00BA6CA0" w:rsidRDefault="000729BA">
            <w:pPr>
              <w:spacing w:before="120" w:after="120"/>
              <w:jc w:val="center"/>
              <w:rPr>
                <w:lang w:val="en-GB"/>
              </w:rPr>
            </w:pPr>
            <w:r>
              <w:rPr>
                <w:lang w:val="en-GB"/>
              </w:rPr>
              <w:t>{35,36,37,38} with 8-port CSI-RS resource 3;</w:t>
            </w:r>
          </w:p>
        </w:tc>
      </w:tr>
      <w:tr w:rsidR="00BA6CA0">
        <w:trPr>
          <w:trHeight w:val="350"/>
          <w:jc w:val="center"/>
        </w:trPr>
        <w:tc>
          <w:tcPr>
            <w:tcW w:w="1418" w:type="dxa"/>
            <w:vAlign w:val="center"/>
          </w:tcPr>
          <w:p w:rsidR="00BA6CA0" w:rsidRDefault="000729BA">
            <w:pPr>
              <w:spacing w:before="120" w:after="120"/>
              <w:jc w:val="center"/>
              <w:rPr>
                <w:b/>
                <w:lang w:val="en-GB"/>
              </w:rPr>
            </w:pPr>
            <w:r>
              <w:rPr>
                <w:b/>
                <w:lang w:val="en-GB"/>
              </w:rPr>
              <w:t>28</w:t>
            </w:r>
          </w:p>
        </w:tc>
        <w:tc>
          <w:tcPr>
            <w:tcW w:w="3453" w:type="dxa"/>
            <w:vAlign w:val="center"/>
          </w:tcPr>
          <w:p w:rsidR="00BA6CA0" w:rsidRDefault="000729BA">
            <w:pPr>
              <w:spacing w:before="120" w:after="120"/>
              <w:jc w:val="center"/>
              <w:rPr>
                <w:lang w:val="en-GB"/>
              </w:rPr>
            </w:pPr>
            <w:r>
              <w:rPr>
                <w:lang w:val="en-GB"/>
              </w:rPr>
              <w:t>{15,16,17,18} with 4-port CSI-RS resource 1;</w:t>
            </w:r>
          </w:p>
          <w:p w:rsidR="00BA6CA0" w:rsidRDefault="000729BA">
            <w:pPr>
              <w:spacing w:before="120" w:after="120"/>
              <w:jc w:val="center"/>
              <w:rPr>
                <w:lang w:val="en-GB"/>
              </w:rPr>
            </w:pPr>
            <w:r>
              <w:rPr>
                <w:lang w:val="en-GB"/>
              </w:rPr>
              <w:t>{19,20,21,22} with 4-port CSI-RS resource 3;</w:t>
            </w:r>
          </w:p>
          <w:p w:rsidR="00BA6CA0" w:rsidRDefault="000729BA">
            <w:pPr>
              <w:spacing w:before="120" w:after="120"/>
              <w:jc w:val="center"/>
              <w:rPr>
                <w:lang w:val="en-GB"/>
              </w:rPr>
            </w:pPr>
            <w:r>
              <w:rPr>
                <w:lang w:val="en-GB"/>
              </w:rPr>
              <w:t>{23,24,25,26} with 4-port CSI-RS resource 5;</w:t>
            </w:r>
          </w:p>
          <w:p w:rsidR="00BA6CA0" w:rsidRDefault="000729BA">
            <w:pPr>
              <w:spacing w:before="120" w:after="120"/>
              <w:jc w:val="center"/>
              <w:rPr>
                <w:lang w:val="en-GB"/>
              </w:rPr>
            </w:pPr>
            <w:r>
              <w:rPr>
                <w:lang w:val="en-GB"/>
              </w:rPr>
              <w:t>{27,28} with 4-port CSI-RS resource 7;</w:t>
            </w:r>
          </w:p>
        </w:tc>
        <w:tc>
          <w:tcPr>
            <w:tcW w:w="3381" w:type="dxa"/>
            <w:vAlign w:val="center"/>
          </w:tcPr>
          <w:p w:rsidR="00BA6CA0" w:rsidRDefault="000729BA">
            <w:pPr>
              <w:spacing w:before="120" w:after="120"/>
              <w:jc w:val="center"/>
              <w:rPr>
                <w:lang w:val="en-GB"/>
              </w:rPr>
            </w:pPr>
            <w:r>
              <w:rPr>
                <w:lang w:val="en-GB"/>
              </w:rPr>
              <w:t>{29,30,31,32} with 4-port CSI-RS resource 2;</w:t>
            </w:r>
          </w:p>
          <w:p w:rsidR="00BA6CA0" w:rsidRDefault="000729BA">
            <w:pPr>
              <w:spacing w:before="120" w:after="120"/>
              <w:jc w:val="center"/>
              <w:rPr>
                <w:lang w:val="en-GB"/>
              </w:rPr>
            </w:pPr>
            <w:r>
              <w:rPr>
                <w:lang w:val="en-GB"/>
              </w:rPr>
              <w:t>{33,34,35,36} with 4-port CSI-RS resource 4;</w:t>
            </w:r>
          </w:p>
          <w:p w:rsidR="00BA6CA0" w:rsidRDefault="000729BA">
            <w:pPr>
              <w:spacing w:before="120" w:after="120"/>
              <w:jc w:val="center"/>
              <w:rPr>
                <w:lang w:val="en-GB"/>
              </w:rPr>
            </w:pPr>
            <w:r>
              <w:rPr>
                <w:lang w:val="en-GB"/>
              </w:rPr>
              <w:t>{37,38,39,40} with 4-port CSI-RS resource 6;</w:t>
            </w:r>
          </w:p>
          <w:p w:rsidR="00BA6CA0" w:rsidRDefault="000729BA">
            <w:pPr>
              <w:spacing w:before="120" w:after="120"/>
              <w:jc w:val="center"/>
              <w:rPr>
                <w:lang w:val="en-GB"/>
              </w:rPr>
            </w:pPr>
            <w:r>
              <w:rPr>
                <w:lang w:val="en-GB"/>
              </w:rPr>
              <w:t>{41,42} with 4-port CSI-RS resource 7;</w:t>
            </w:r>
          </w:p>
        </w:tc>
      </w:tr>
      <w:tr w:rsidR="00BA6CA0">
        <w:trPr>
          <w:trHeight w:val="350"/>
          <w:jc w:val="center"/>
        </w:trPr>
        <w:tc>
          <w:tcPr>
            <w:tcW w:w="1418" w:type="dxa"/>
            <w:vAlign w:val="center"/>
          </w:tcPr>
          <w:p w:rsidR="00BA6CA0" w:rsidRDefault="000729BA">
            <w:pPr>
              <w:spacing w:before="120" w:after="120"/>
              <w:jc w:val="center"/>
              <w:rPr>
                <w:b/>
                <w:lang w:val="en-GB"/>
              </w:rPr>
            </w:pPr>
            <w:r>
              <w:rPr>
                <w:b/>
                <w:lang w:val="en-GB"/>
              </w:rPr>
              <w:t>32</w:t>
            </w:r>
          </w:p>
        </w:tc>
        <w:tc>
          <w:tcPr>
            <w:tcW w:w="3453" w:type="dxa"/>
            <w:vAlign w:val="center"/>
          </w:tcPr>
          <w:p w:rsidR="00BA6CA0" w:rsidRDefault="000729BA">
            <w:pPr>
              <w:spacing w:before="120" w:after="120"/>
              <w:jc w:val="center"/>
              <w:rPr>
                <w:lang w:val="en-GB"/>
              </w:rPr>
            </w:pPr>
            <w:r>
              <w:rPr>
                <w:lang w:val="en-GB"/>
              </w:rPr>
              <w:t>{15,16,17,18, 19,20,21,22} with 8-port CSI-RS resource 1;</w:t>
            </w:r>
          </w:p>
          <w:p w:rsidR="00BA6CA0" w:rsidRDefault="000729BA">
            <w:pPr>
              <w:spacing w:before="120" w:after="120"/>
              <w:jc w:val="center"/>
              <w:rPr>
                <w:lang w:val="en-GB"/>
              </w:rPr>
            </w:pPr>
            <w:r>
              <w:rPr>
                <w:lang w:val="en-GB"/>
              </w:rPr>
              <w:t>{23,24,25,26,27,28,29,30} with 8-port CSI-RS resource 3;</w:t>
            </w:r>
          </w:p>
        </w:tc>
        <w:tc>
          <w:tcPr>
            <w:tcW w:w="3381" w:type="dxa"/>
            <w:vAlign w:val="center"/>
          </w:tcPr>
          <w:p w:rsidR="00BA6CA0" w:rsidRDefault="000729BA">
            <w:pPr>
              <w:spacing w:before="120" w:after="120"/>
              <w:jc w:val="center"/>
              <w:rPr>
                <w:lang w:val="en-GB"/>
              </w:rPr>
            </w:pPr>
            <w:r>
              <w:rPr>
                <w:lang w:val="en-GB"/>
              </w:rPr>
              <w:t>{31,32,33,34,35,36,37,38} with 8-port CSI-RS resource 2;</w:t>
            </w:r>
          </w:p>
          <w:p w:rsidR="00BA6CA0" w:rsidRDefault="000729BA">
            <w:pPr>
              <w:spacing w:before="120" w:after="120"/>
              <w:jc w:val="center"/>
              <w:rPr>
                <w:lang w:val="en-GB"/>
              </w:rPr>
            </w:pPr>
            <w:r>
              <w:rPr>
                <w:lang w:val="en-GB"/>
              </w:rPr>
              <w:t>{39,40,41,42,43,44,45,46} with 8-port CSI-RS resource 4;</w:t>
            </w:r>
          </w:p>
        </w:tc>
      </w:tr>
    </w:tbl>
    <w:p w:rsidR="00BA6CA0" w:rsidRDefault="00BA6CA0"/>
    <w:p w:rsidR="00BA6CA0" w:rsidRDefault="000729BA">
      <w:pPr>
        <w:rPr>
          <w:lang w:val="en-GB"/>
        </w:rPr>
      </w:pPr>
      <w:r>
        <w:t xml:space="preserve">On the other hand, </w:t>
      </w:r>
      <w:r>
        <w:rPr>
          <w:lang w:val="en-GB"/>
        </w:rPr>
        <w:t>for codebooks designed for non-</w:t>
      </w:r>
      <w:proofErr w:type="spellStart"/>
      <w:r>
        <w:rPr>
          <w:lang w:val="en-GB"/>
        </w:rPr>
        <w:t>precoded</w:t>
      </w:r>
      <w:proofErr w:type="spellEnd"/>
      <w:r>
        <w:rPr>
          <w:lang w:val="en-GB"/>
        </w:rPr>
        <w:t xml:space="preserve"> CSI-RS schemes in Rel-14, </w:t>
      </w:r>
      <w:r>
        <w:rPr>
          <w:b/>
          <w:lang w:val="en-GB"/>
        </w:rPr>
        <w:t>W</w:t>
      </w:r>
      <w:r>
        <w:rPr>
          <w:vertAlign w:val="subscript"/>
          <w:lang w:val="en-GB"/>
        </w:rPr>
        <w:t>1</w:t>
      </w:r>
      <w:r>
        <w:rPr>
          <w:lang w:val="en-GB"/>
        </w:rPr>
        <w:t xml:space="preserve"> is designed with a concept of </w:t>
      </w:r>
      <w:proofErr w:type="spellStart"/>
      <w:r>
        <w:rPr>
          <w:lang w:val="en-GB"/>
        </w:rPr>
        <w:t>Kronecker</w:t>
      </w:r>
      <w:proofErr w:type="spellEnd"/>
      <w:r>
        <w:rPr>
          <w:lang w:val="en-GB"/>
        </w:rPr>
        <w:t xml:space="preserve"> product in which a 2D CSI is quantized with two vertical and horizontal PMIs. However, if CSI-RS port layout is changed, </w:t>
      </w:r>
      <w:proofErr w:type="spellStart"/>
      <w:r>
        <w:rPr>
          <w:lang w:val="en-GB"/>
        </w:rPr>
        <w:t>Kronecker</w:t>
      </w:r>
      <w:proofErr w:type="spellEnd"/>
      <w:r>
        <w:rPr>
          <w:lang w:val="en-GB"/>
        </w:rPr>
        <w:t xml:space="preserve"> product using a subset of CSI-RS port layout may lead to undesirable 2D channel quantization and the performance can be largely degraded. Therefore, backward compatibility with CDM4 can be seriously limited. As an example, two layouts of 20 CSI-RS port and corresponding antenna port indexing shown in </w:t>
      </w:r>
      <w:r>
        <w:rPr>
          <w:lang w:val="en-GB"/>
        </w:rPr>
        <w:fldChar w:fldCharType="begin"/>
      </w:r>
      <w:r>
        <w:rPr>
          <w:lang w:val="en-GB"/>
        </w:rPr>
        <w:instrText xml:space="preserve"> REF _Ref473061853 \h  \* MERGEFORMAT </w:instrText>
      </w:r>
      <w:r>
        <w:rPr>
          <w:lang w:val="en-GB"/>
        </w:rPr>
      </w:r>
      <w:r>
        <w:rPr>
          <w:lang w:val="en-GB"/>
        </w:rPr>
        <w:fldChar w:fldCharType="separate"/>
      </w:r>
      <w:r>
        <w:rPr>
          <w:lang w:val="en-GB"/>
        </w:rPr>
        <w:t>Table 2</w:t>
      </w:r>
      <w:r>
        <w:rPr>
          <w:lang w:val="en-GB"/>
        </w:rPr>
        <w:fldChar w:fldCharType="end"/>
      </w:r>
      <w:r>
        <w:rPr>
          <w:lang w:val="en-GB"/>
        </w:rPr>
        <w:t xml:space="preserve"> can be virtualized in </w:t>
      </w:r>
      <w:r>
        <w:rPr>
          <w:lang w:val="en-GB"/>
        </w:rPr>
        <w:fldChar w:fldCharType="begin"/>
      </w:r>
      <w:r>
        <w:rPr>
          <w:lang w:val="en-GB"/>
        </w:rPr>
        <w:instrText xml:space="preserve"> REF _Ref473061708 \h  \* MERGEFORMAT </w:instrText>
      </w:r>
      <w:r>
        <w:rPr>
          <w:lang w:val="en-GB"/>
        </w:rPr>
      </w:r>
      <w:r>
        <w:rPr>
          <w:lang w:val="en-GB"/>
        </w:rPr>
        <w:fldChar w:fldCharType="separate"/>
      </w:r>
      <w:r>
        <w:rPr>
          <w:lang w:val="en-GB"/>
        </w:rPr>
        <w:t>Figure 3</w:t>
      </w:r>
      <w:r>
        <w:rPr>
          <w:lang w:val="en-GB"/>
        </w:rPr>
        <w:fldChar w:fldCharType="end"/>
      </w:r>
      <w:r>
        <w:rPr>
          <w:lang w:val="en-GB"/>
        </w:rPr>
        <w:t xml:space="preserve">. It can be seen that the port indexing of 20 CSI-RS ports given in can be awkward if they are used for supporting 16 CSI-RS ports. The left figure can be perfectly supported by reusing CSI-RS resources #1~4 in </w:t>
      </w:r>
      <w:r>
        <w:rPr>
          <w:lang w:val="en-GB"/>
        </w:rPr>
        <w:fldChar w:fldCharType="begin"/>
      </w:r>
      <w:r>
        <w:rPr>
          <w:lang w:val="en-GB"/>
        </w:rPr>
        <w:instrText xml:space="preserve"> REF _Ref472679637 \h  \* MERGEFORMAT </w:instrText>
      </w:r>
      <w:r>
        <w:rPr>
          <w:lang w:val="en-GB"/>
        </w:rPr>
      </w:r>
      <w:r>
        <w:rPr>
          <w:lang w:val="en-GB"/>
        </w:rPr>
        <w:fldChar w:fldCharType="separate"/>
      </w:r>
      <w:r>
        <w:t>Table 2</w:t>
      </w:r>
      <w:r>
        <w:rPr>
          <w:lang w:val="en-GB"/>
        </w:rPr>
        <w:fldChar w:fldCharType="end"/>
      </w:r>
      <w:r>
        <w:rPr>
          <w:lang w:val="en-GB"/>
        </w:rPr>
        <w:t xml:space="preserve"> for 16 CSI-RS ports. However, the right figure cannot be used since co-polarized antenna ports, e.g. ports 20~23, have to come from two difference CSI-RS resources. As a result, the antenna port layout at the right may need separate CSI-RS resources to support Rel-14 and legacy UEs, or design new port indexing tables (for example </w:t>
      </w:r>
      <w:r>
        <w:rPr>
          <w:lang w:val="en-GB"/>
        </w:rPr>
        <w:fldChar w:fldCharType="begin"/>
      </w:r>
      <w:r>
        <w:rPr>
          <w:lang w:val="en-GB"/>
        </w:rPr>
        <w:instrText xml:space="preserve"> REF _Ref472679637 \h  \* MERGEFORMAT </w:instrText>
      </w:r>
      <w:r>
        <w:rPr>
          <w:lang w:val="en-GB"/>
        </w:rPr>
      </w:r>
      <w:r>
        <w:rPr>
          <w:lang w:val="en-GB"/>
        </w:rPr>
        <w:fldChar w:fldCharType="separate"/>
      </w:r>
      <w:r>
        <w:t>Table 2</w:t>
      </w:r>
      <w:r>
        <w:rPr>
          <w:lang w:val="en-GB"/>
        </w:rPr>
        <w:fldChar w:fldCharType="end"/>
      </w:r>
      <w:r>
        <w:rPr>
          <w:lang w:val="en-GB"/>
        </w:rPr>
        <w:t>) at expense of high specification complexity.</w:t>
      </w:r>
    </w:p>
    <w:p w:rsidR="00BA6CA0" w:rsidRDefault="000729BA">
      <w:pPr>
        <w:jc w:val="center"/>
      </w:pPr>
      <w:r>
        <w:object w:dxaOrig="3018" w:dyaOrig="4020">
          <v:shape id="_x0000_i1029" type="#_x0000_t75" style="width:150.75pt;height:201pt" o:ole="">
            <v:imagedata r:id="rId17" o:title=""/>
          </v:shape>
          <o:OLEObject Type="Embed" ProgID="Visio.Drawing.11" ShapeID="_x0000_i1029" DrawAspect="Content" ObjectID="_1547902262" r:id="rId18"/>
        </w:object>
      </w:r>
      <w:r>
        <w:object w:dxaOrig="3836" w:dyaOrig="1878">
          <v:shape id="_x0000_i1030" type="#_x0000_t75" style="width:191.25pt;height:93.75pt" o:ole="">
            <v:imagedata r:id="rId19" o:title=""/>
          </v:shape>
          <o:OLEObject Type="Embed" ProgID="Visio.Drawing.11" ShapeID="_x0000_i1030" DrawAspect="Content" ObjectID="_1547902263" r:id="rId20"/>
        </w:object>
      </w:r>
    </w:p>
    <w:p w:rsidR="00BA6CA0" w:rsidRDefault="000729BA">
      <w:pPr>
        <w:pStyle w:val="Caption"/>
        <w:spacing w:beforeLines="50" w:before="120" w:afterLines="100" w:after="240"/>
        <w:jc w:val="center"/>
        <w:rPr>
          <w:b/>
          <w:vanish/>
        </w:rPr>
      </w:pPr>
      <w:bookmarkStart w:id="6" w:name="_Ref473061708"/>
      <w:r>
        <w:rPr>
          <w:b/>
        </w:rPr>
        <w:t xml:space="preserve">Figure </w:t>
      </w:r>
      <w:r>
        <w:rPr>
          <w:b/>
        </w:rPr>
        <w:fldChar w:fldCharType="begin"/>
      </w:r>
      <w:r>
        <w:rPr>
          <w:b/>
        </w:rPr>
        <w:instrText xml:space="preserve"> SEQ Figure \* ARABIC </w:instrText>
      </w:r>
      <w:r>
        <w:rPr>
          <w:b/>
        </w:rPr>
        <w:fldChar w:fldCharType="separate"/>
      </w:r>
      <w:r>
        <w:rPr>
          <w:b/>
        </w:rPr>
        <w:t>3</w:t>
      </w:r>
      <w:r>
        <w:rPr>
          <w:b/>
        </w:rPr>
        <w:fldChar w:fldCharType="end"/>
      </w:r>
      <w:bookmarkEnd w:id="6"/>
    </w:p>
    <w:p w:rsidR="00BA6CA0" w:rsidRDefault="000729BA">
      <w:pPr>
        <w:spacing w:beforeLines="50" w:before="120" w:afterLines="100" w:after="240"/>
        <w:jc w:val="center"/>
      </w:pPr>
      <w:r>
        <w:t xml:space="preserve"> 20 ports antenna configuration with (M</w:t>
      </w:r>
      <w:proofErr w:type="gramStart"/>
      <w:r>
        <w:t>,N,P</w:t>
      </w:r>
      <w:proofErr w:type="gramEnd"/>
      <w:r>
        <w:t>)=(5,2,2)</w:t>
      </w:r>
    </w:p>
    <w:p w:rsidR="00BA6CA0" w:rsidRDefault="000729BA">
      <w:pPr>
        <w:pStyle w:val="Caption"/>
        <w:spacing w:beforeLines="100" w:before="240" w:afterLines="50" w:after="120"/>
        <w:jc w:val="center"/>
        <w:rPr>
          <w:rFonts w:ascii="Times New Roman" w:hAnsi="Times New Roman" w:cs="Times New Roman"/>
          <w:b/>
          <w:vanish/>
          <w:lang w:val="en-GB"/>
        </w:rPr>
      </w:pPr>
      <w:bookmarkStart w:id="7" w:name="_Ref473061853"/>
      <w:r>
        <w:rPr>
          <w:b/>
        </w:rPr>
        <w:t xml:space="preserve">Table </w:t>
      </w:r>
      <w:r>
        <w:rPr>
          <w:b/>
        </w:rPr>
        <w:fldChar w:fldCharType="begin"/>
      </w:r>
      <w:r>
        <w:rPr>
          <w:b/>
        </w:rPr>
        <w:instrText xml:space="preserve"> SEQ Table \* ARABIC </w:instrText>
      </w:r>
      <w:r>
        <w:rPr>
          <w:b/>
        </w:rPr>
        <w:fldChar w:fldCharType="separate"/>
      </w:r>
      <w:r>
        <w:rPr>
          <w:b/>
        </w:rPr>
        <w:t>2</w:t>
      </w:r>
      <w:r>
        <w:rPr>
          <w:b/>
        </w:rPr>
        <w:fldChar w:fldCharType="end"/>
      </w:r>
      <w:bookmarkEnd w:id="7"/>
    </w:p>
    <w:p w:rsidR="00BA6CA0" w:rsidRDefault="000729BA">
      <w:pPr>
        <w:pStyle w:val="Caption"/>
        <w:keepNext/>
        <w:spacing w:beforeLines="100" w:before="240" w:afterLines="50" w:after="120"/>
        <w:jc w:val="center"/>
        <w:rPr>
          <w:rFonts w:ascii="Times New Roman" w:hAnsi="Times New Roman" w:cs="Times New Roman"/>
          <w:lang w:val="en-GB"/>
        </w:rPr>
      </w:pPr>
      <w:r>
        <w:rPr>
          <w:rFonts w:ascii="Times New Roman" w:hAnsi="Times New Roman" w:cs="Times New Roman"/>
          <w:lang w:val="en-GB"/>
        </w:rPr>
        <w:t xml:space="preserve"> Example of port indexing for 20 CSI-RS ports</w:t>
      </w:r>
    </w:p>
    <w:tbl>
      <w:tblPr>
        <w:tblStyle w:val="TableGrid"/>
        <w:tblW w:w="7287" w:type="dxa"/>
        <w:jc w:val="center"/>
        <w:tblLayout w:type="fixed"/>
        <w:tblLook w:val="04A0" w:firstRow="1" w:lastRow="0" w:firstColumn="1" w:lastColumn="0" w:noHBand="0" w:noVBand="1"/>
      </w:tblPr>
      <w:tblGrid>
        <w:gridCol w:w="1547"/>
        <w:gridCol w:w="2870"/>
        <w:gridCol w:w="2870"/>
      </w:tblGrid>
      <w:tr w:rsidR="00BA6CA0">
        <w:trPr>
          <w:trHeight w:val="813"/>
          <w:jc w:val="center"/>
        </w:trPr>
        <w:tc>
          <w:tcPr>
            <w:tcW w:w="1547" w:type="dxa"/>
            <w:vAlign w:val="center"/>
          </w:tcPr>
          <w:p w:rsidR="00BA6CA0" w:rsidRDefault="000729BA">
            <w:pPr>
              <w:spacing w:before="240"/>
              <w:jc w:val="center"/>
              <w:rPr>
                <w:b/>
                <w:lang w:val="en-GB"/>
              </w:rPr>
            </w:pPr>
            <w:r>
              <w:rPr>
                <w:b/>
                <w:lang w:val="en-GB"/>
              </w:rPr>
              <w:t>number of antenna ports</w:t>
            </w:r>
          </w:p>
        </w:tc>
        <w:tc>
          <w:tcPr>
            <w:tcW w:w="2870" w:type="dxa"/>
            <w:vAlign w:val="center"/>
          </w:tcPr>
          <w:p w:rsidR="00BA6CA0" w:rsidRDefault="000729BA">
            <w:pPr>
              <w:spacing w:before="240"/>
              <w:jc w:val="center"/>
              <w:rPr>
                <w:b/>
                <w:lang w:val="en-GB"/>
              </w:rPr>
            </w:pPr>
            <w:r>
              <w:rPr>
                <w:b/>
                <w:lang w:val="en-GB"/>
              </w:rPr>
              <w:t>CSI-RS ports in first polarization</w:t>
            </w:r>
          </w:p>
        </w:tc>
        <w:tc>
          <w:tcPr>
            <w:tcW w:w="2870" w:type="dxa"/>
            <w:vAlign w:val="center"/>
          </w:tcPr>
          <w:p w:rsidR="00BA6CA0" w:rsidRDefault="000729BA">
            <w:pPr>
              <w:spacing w:before="240"/>
              <w:jc w:val="center"/>
              <w:rPr>
                <w:b/>
                <w:lang w:val="en-GB"/>
              </w:rPr>
            </w:pPr>
            <w:r>
              <w:rPr>
                <w:b/>
                <w:lang w:val="en-GB"/>
              </w:rPr>
              <w:t>CSI-RS ports in second polarization</w:t>
            </w:r>
          </w:p>
        </w:tc>
      </w:tr>
      <w:tr w:rsidR="00BA6CA0">
        <w:trPr>
          <w:trHeight w:val="350"/>
          <w:jc w:val="center"/>
        </w:trPr>
        <w:tc>
          <w:tcPr>
            <w:tcW w:w="1547" w:type="dxa"/>
            <w:vAlign w:val="center"/>
          </w:tcPr>
          <w:p w:rsidR="00BA6CA0" w:rsidRDefault="000729BA">
            <w:pPr>
              <w:spacing w:before="120" w:after="120"/>
              <w:jc w:val="center"/>
              <w:rPr>
                <w:b/>
                <w:lang w:val="en-GB"/>
              </w:rPr>
            </w:pPr>
            <w:r>
              <w:rPr>
                <w:b/>
                <w:lang w:val="en-GB"/>
              </w:rPr>
              <w:t>20</w:t>
            </w:r>
          </w:p>
        </w:tc>
        <w:tc>
          <w:tcPr>
            <w:tcW w:w="2870" w:type="dxa"/>
            <w:vAlign w:val="center"/>
          </w:tcPr>
          <w:p w:rsidR="00BA6CA0" w:rsidRDefault="000729BA">
            <w:pPr>
              <w:spacing w:before="120" w:after="120"/>
              <w:jc w:val="center"/>
              <w:rPr>
                <w:lang w:val="en-GB"/>
              </w:rPr>
            </w:pPr>
            <w:r>
              <w:rPr>
                <w:lang w:val="en-GB"/>
              </w:rPr>
              <w:t>{15,16,17,18} with 4-port CSI-RS resource 1;</w:t>
            </w:r>
          </w:p>
          <w:p w:rsidR="00BA6CA0" w:rsidRDefault="000729BA">
            <w:pPr>
              <w:spacing w:before="120" w:after="120"/>
              <w:jc w:val="center"/>
              <w:rPr>
                <w:lang w:val="en-GB"/>
              </w:rPr>
            </w:pPr>
            <w:r>
              <w:rPr>
                <w:lang w:val="en-GB"/>
              </w:rPr>
              <w:t>{20,21,22,23} with 4-port CSI-RS resource 3;</w:t>
            </w:r>
          </w:p>
          <w:p w:rsidR="00BA6CA0" w:rsidRDefault="000729BA">
            <w:pPr>
              <w:spacing w:before="120" w:after="120"/>
              <w:jc w:val="center"/>
              <w:rPr>
                <w:lang w:val="en-GB"/>
              </w:rPr>
            </w:pPr>
            <w:r>
              <w:rPr>
                <w:lang w:val="en-GB"/>
              </w:rPr>
              <w:t>{19,24} with 4-port CSI-RS resource 5</w:t>
            </w:r>
          </w:p>
        </w:tc>
        <w:tc>
          <w:tcPr>
            <w:tcW w:w="2870" w:type="dxa"/>
            <w:vAlign w:val="center"/>
          </w:tcPr>
          <w:p w:rsidR="00BA6CA0" w:rsidRDefault="000729BA">
            <w:pPr>
              <w:spacing w:before="120" w:after="120"/>
              <w:jc w:val="center"/>
              <w:rPr>
                <w:lang w:val="en-GB"/>
              </w:rPr>
            </w:pPr>
            <w:r>
              <w:rPr>
                <w:lang w:val="en-GB"/>
              </w:rPr>
              <w:t>{25,26,27,28} with 4-port CSI-RS resource 2;</w:t>
            </w:r>
          </w:p>
          <w:p w:rsidR="00BA6CA0" w:rsidRDefault="000729BA">
            <w:pPr>
              <w:spacing w:before="120" w:after="120"/>
              <w:jc w:val="center"/>
              <w:rPr>
                <w:lang w:val="en-GB"/>
              </w:rPr>
            </w:pPr>
            <w:r>
              <w:rPr>
                <w:lang w:val="en-GB"/>
              </w:rPr>
              <w:t>{30,31,32,33} with 4-port CSI-RS resource 4;</w:t>
            </w:r>
          </w:p>
          <w:p w:rsidR="00BA6CA0" w:rsidRDefault="000729BA">
            <w:pPr>
              <w:spacing w:before="120" w:after="120"/>
              <w:jc w:val="center"/>
              <w:rPr>
                <w:lang w:val="en-GB"/>
              </w:rPr>
            </w:pPr>
            <w:r>
              <w:rPr>
                <w:lang w:val="en-GB"/>
              </w:rPr>
              <w:t>{29,34} with 4-port CSI-RS resource 5</w:t>
            </w:r>
          </w:p>
        </w:tc>
      </w:tr>
    </w:tbl>
    <w:p w:rsidR="00BA6CA0" w:rsidRDefault="00BA6CA0"/>
    <w:p w:rsidR="00BA6CA0" w:rsidRDefault="000729BA">
      <w:pPr>
        <w:rPr>
          <w:lang w:val="en-GB"/>
        </w:rPr>
      </w:pPr>
      <w:r>
        <w:rPr>
          <w:lang w:val="en-GB"/>
        </w:rPr>
        <w:t xml:space="preserve">Furthermore, considering the antenna configuration down selection as proposed in [2], we can study further how to keep port indexing compatibility if possible. Generally reusing a subset of CSI-RS ports for legacy UE channel measurement may not be a power-efficient implementation given that legacy UE can only measure a partial CSI of AAS antenna array and consequently utilize only partial </w:t>
      </w:r>
      <w:proofErr w:type="spellStart"/>
      <w:r>
        <w:rPr>
          <w:lang w:val="en-GB"/>
        </w:rPr>
        <w:t>eNB</w:t>
      </w:r>
      <w:proofErr w:type="spellEnd"/>
      <w:r>
        <w:rPr>
          <w:lang w:val="en-GB"/>
        </w:rPr>
        <w:t xml:space="preserve"> transmission power. Therefore, it is more efficient to use separated BF CSI-RS resources for legacy UE with dedicated TXRU and CSI-RS port mapping. Then backward compatibility is not an issue here.   </w:t>
      </w:r>
    </w:p>
    <w:p w:rsidR="00BA6CA0" w:rsidRDefault="00BA6CA0">
      <w:pPr>
        <w:rPr>
          <w:lang w:val="en-GB"/>
        </w:rPr>
      </w:pPr>
    </w:p>
    <w:p w:rsidR="00BA6CA0" w:rsidRDefault="000729BA">
      <w:pPr>
        <w:rPr>
          <w:i/>
          <w:lang w:val="en-GB"/>
        </w:rPr>
      </w:pPr>
      <w:r>
        <w:rPr>
          <w:b/>
          <w:i/>
          <w:lang w:val="en-GB"/>
        </w:rPr>
        <w:t>Observation 1:</w:t>
      </w:r>
      <w:r>
        <w:rPr>
          <w:i/>
          <w:lang w:val="en-GB"/>
        </w:rPr>
        <w:t xml:space="preserve"> It is difficult and unnecessary to design a CDM4 CSI-RS port layout with 20~32 ports optimized for perfect backward compatibility with 12/16 CSI-RS ports and associated port layouts.   </w:t>
      </w:r>
    </w:p>
    <w:p w:rsidR="00BA6CA0" w:rsidRDefault="000729BA">
      <w:pPr>
        <w:rPr>
          <w:i/>
          <w:lang w:val="en-GB"/>
        </w:rPr>
      </w:pPr>
      <w:r>
        <w:rPr>
          <w:b/>
          <w:i/>
          <w:lang w:val="en-GB"/>
        </w:rPr>
        <w:t>Observation 2:</w:t>
      </w:r>
      <w:r>
        <w:rPr>
          <w:i/>
          <w:lang w:val="en-GB"/>
        </w:rPr>
        <w:t xml:space="preserve"> If an AAS can support 20~32 CSI-RS ports, it is more likely to configure 16 CSI-RS ports for </w:t>
      </w:r>
      <w:proofErr w:type="spellStart"/>
      <w:r>
        <w:rPr>
          <w:i/>
          <w:lang w:val="en-GB"/>
        </w:rPr>
        <w:t>Rel</w:t>
      </w:r>
      <w:proofErr w:type="spellEnd"/>
      <w:r>
        <w:rPr>
          <w:i/>
          <w:lang w:val="en-GB"/>
        </w:rPr>
        <w:t xml:space="preserve"> 13 UEs to retrieve a richer channel information instead of using 12 CSI-RS ports. </w:t>
      </w:r>
    </w:p>
    <w:p w:rsidR="00BA6CA0" w:rsidRDefault="000729BA">
      <w:pPr>
        <w:rPr>
          <w:i/>
          <w:lang w:val="en-GB"/>
        </w:rPr>
      </w:pPr>
      <w:r>
        <w:rPr>
          <w:b/>
          <w:i/>
          <w:lang w:val="en-GB"/>
        </w:rPr>
        <w:t xml:space="preserve">Proposal </w:t>
      </w:r>
      <w:r>
        <w:rPr>
          <w:rFonts w:hint="eastAsia"/>
          <w:b/>
          <w:i/>
        </w:rPr>
        <w:t>8</w:t>
      </w:r>
      <w:r>
        <w:rPr>
          <w:b/>
          <w:i/>
          <w:lang w:val="en-GB"/>
        </w:rPr>
        <w:t xml:space="preserve">: </w:t>
      </w:r>
      <w:r>
        <w:rPr>
          <w:i/>
          <w:lang w:val="en-GB"/>
        </w:rPr>
        <w:t xml:space="preserve">Adopt </w:t>
      </w:r>
      <w:r>
        <w:rPr>
          <w:i/>
          <w:lang w:val="en-GB"/>
        </w:rPr>
        <w:fldChar w:fldCharType="begin"/>
      </w:r>
      <w:r>
        <w:rPr>
          <w:i/>
          <w:lang w:val="en-GB"/>
        </w:rPr>
        <w:instrText xml:space="preserve"> REF _Ref472679637 \h  \* MERGEFORMAT </w:instrText>
      </w:r>
      <w:r>
        <w:rPr>
          <w:i/>
          <w:lang w:val="en-GB"/>
        </w:rPr>
      </w:r>
      <w:r>
        <w:rPr>
          <w:i/>
          <w:lang w:val="en-GB"/>
        </w:rPr>
        <w:fldChar w:fldCharType="separate"/>
      </w:r>
      <w:r>
        <w:rPr>
          <w:i/>
          <w:lang w:val="en-GB"/>
        </w:rPr>
        <w:t>Table 2</w:t>
      </w:r>
      <w:r>
        <w:rPr>
          <w:i/>
          <w:lang w:val="en-GB"/>
        </w:rPr>
        <w:fldChar w:fldCharType="end"/>
      </w:r>
      <w:r>
        <w:rPr>
          <w:i/>
          <w:lang w:val="en-GB"/>
        </w:rPr>
        <w:t xml:space="preserve"> for CDM 4 based port indexing. </w:t>
      </w:r>
    </w:p>
    <w:p w:rsidR="00BA6CA0" w:rsidRDefault="00BA6CA0">
      <w:pPr>
        <w:rPr>
          <w:lang w:val="en-GB"/>
        </w:rPr>
      </w:pPr>
    </w:p>
    <w:p w:rsidR="00BA6CA0" w:rsidRDefault="000729BA">
      <w:pPr>
        <w:rPr>
          <w:lang w:val="en-GB"/>
        </w:rPr>
      </w:pPr>
      <w:r>
        <w:rPr>
          <w:b/>
          <w:lang w:val="en-GB"/>
        </w:rPr>
        <w:t>For the case of CDM8</w:t>
      </w:r>
      <w:r>
        <w:rPr>
          <w:lang w:val="en-GB"/>
        </w:rPr>
        <w:t xml:space="preserve">, the port indexing for CDM8 can be found in </w:t>
      </w:r>
      <w:r>
        <w:rPr>
          <w:lang w:val="en-GB"/>
        </w:rPr>
        <w:fldChar w:fldCharType="begin"/>
      </w:r>
      <w:r>
        <w:rPr>
          <w:lang w:val="en-GB"/>
        </w:rPr>
        <w:instrText xml:space="preserve"> REF _Ref472679821 \h  \* MERGEFORMAT </w:instrText>
      </w:r>
      <w:r>
        <w:rPr>
          <w:lang w:val="en-GB"/>
        </w:rPr>
      </w:r>
      <w:r>
        <w:rPr>
          <w:lang w:val="en-GB"/>
        </w:rPr>
        <w:fldChar w:fldCharType="separate"/>
      </w:r>
      <w:r>
        <w:t>Table 3</w:t>
      </w:r>
      <w:r>
        <w:rPr>
          <w:lang w:val="en-GB"/>
        </w:rPr>
        <w:fldChar w:fldCharType="end"/>
      </w:r>
      <w:r>
        <w:rPr>
          <w:lang w:val="en-GB"/>
        </w:rPr>
        <w:t xml:space="preserve">. </w:t>
      </w:r>
    </w:p>
    <w:p w:rsidR="00BA6CA0" w:rsidRDefault="000729BA">
      <w:pPr>
        <w:pStyle w:val="Caption"/>
        <w:spacing w:beforeLines="100" w:before="240" w:afterLines="50" w:after="120"/>
        <w:jc w:val="center"/>
        <w:rPr>
          <w:rFonts w:ascii="Times New Roman" w:hAnsi="Times New Roman" w:cs="Times New Roman"/>
          <w:b/>
          <w:vanish/>
          <w:lang w:val="en-GB"/>
        </w:rPr>
      </w:pPr>
      <w:bookmarkStart w:id="8" w:name="_Ref472679821"/>
      <w:r>
        <w:rPr>
          <w:b/>
        </w:rPr>
        <w:lastRenderedPageBreak/>
        <w:t xml:space="preserve">Table </w:t>
      </w:r>
      <w:r>
        <w:rPr>
          <w:b/>
        </w:rPr>
        <w:fldChar w:fldCharType="begin"/>
      </w:r>
      <w:r>
        <w:rPr>
          <w:b/>
        </w:rPr>
        <w:instrText xml:space="preserve"> SEQ Table \* ARABIC </w:instrText>
      </w:r>
      <w:r>
        <w:rPr>
          <w:b/>
        </w:rPr>
        <w:fldChar w:fldCharType="separate"/>
      </w:r>
      <w:r>
        <w:rPr>
          <w:b/>
        </w:rPr>
        <w:t>3</w:t>
      </w:r>
      <w:r>
        <w:rPr>
          <w:b/>
        </w:rPr>
        <w:fldChar w:fldCharType="end"/>
      </w:r>
      <w:bookmarkEnd w:id="8"/>
    </w:p>
    <w:p w:rsidR="00BA6CA0" w:rsidRDefault="000729BA">
      <w:pPr>
        <w:pStyle w:val="Caption"/>
        <w:keepNext/>
        <w:spacing w:beforeLines="100" w:before="240" w:afterLines="50" w:after="120"/>
        <w:jc w:val="center"/>
        <w:rPr>
          <w:rFonts w:ascii="Times New Roman" w:hAnsi="Times New Roman" w:cs="Times New Roman"/>
          <w:lang w:val="en-GB"/>
        </w:rPr>
      </w:pPr>
      <w:r>
        <w:rPr>
          <w:rFonts w:ascii="Times New Roman" w:hAnsi="Times New Roman" w:cs="Times New Roman"/>
          <w:lang w:val="en-GB"/>
        </w:rPr>
        <w:t xml:space="preserve"> Port Indexing for 20~32 CSI-RS ports for CDM-8</w:t>
      </w:r>
    </w:p>
    <w:tbl>
      <w:tblPr>
        <w:tblStyle w:val="TableGrid"/>
        <w:tblW w:w="7984" w:type="dxa"/>
        <w:jc w:val="center"/>
        <w:tblLayout w:type="fixed"/>
        <w:tblLook w:val="04A0" w:firstRow="1" w:lastRow="0" w:firstColumn="1" w:lastColumn="0" w:noHBand="0" w:noVBand="1"/>
      </w:tblPr>
      <w:tblGrid>
        <w:gridCol w:w="1441"/>
        <w:gridCol w:w="3261"/>
        <w:gridCol w:w="3282"/>
      </w:tblGrid>
      <w:tr w:rsidR="00BA6CA0">
        <w:trPr>
          <w:trHeight w:val="813"/>
          <w:jc w:val="center"/>
        </w:trPr>
        <w:tc>
          <w:tcPr>
            <w:tcW w:w="1441" w:type="dxa"/>
            <w:vAlign w:val="center"/>
          </w:tcPr>
          <w:p w:rsidR="00BA6CA0" w:rsidRDefault="000729BA">
            <w:pPr>
              <w:spacing w:before="240"/>
              <w:jc w:val="center"/>
              <w:rPr>
                <w:b/>
                <w:lang w:val="en-GB"/>
              </w:rPr>
            </w:pPr>
            <w:r>
              <w:rPr>
                <w:b/>
                <w:lang w:val="en-GB"/>
              </w:rPr>
              <w:t>number of antenna ports</w:t>
            </w:r>
          </w:p>
        </w:tc>
        <w:tc>
          <w:tcPr>
            <w:tcW w:w="3261" w:type="dxa"/>
            <w:vAlign w:val="center"/>
          </w:tcPr>
          <w:p w:rsidR="00BA6CA0" w:rsidRDefault="000729BA">
            <w:pPr>
              <w:spacing w:before="240"/>
              <w:jc w:val="center"/>
              <w:rPr>
                <w:b/>
                <w:lang w:val="en-GB"/>
              </w:rPr>
            </w:pPr>
            <w:r>
              <w:rPr>
                <w:b/>
                <w:lang w:val="en-GB"/>
              </w:rPr>
              <w:t>CSI-RS ports in first polarization</w:t>
            </w:r>
          </w:p>
        </w:tc>
        <w:tc>
          <w:tcPr>
            <w:tcW w:w="3282" w:type="dxa"/>
            <w:vAlign w:val="center"/>
          </w:tcPr>
          <w:p w:rsidR="00BA6CA0" w:rsidRDefault="000729BA">
            <w:pPr>
              <w:spacing w:before="240"/>
              <w:jc w:val="center"/>
              <w:rPr>
                <w:b/>
                <w:lang w:val="en-GB"/>
              </w:rPr>
            </w:pPr>
            <w:r>
              <w:rPr>
                <w:b/>
                <w:lang w:val="en-GB"/>
              </w:rPr>
              <w:t>CSI-RS ports in second polarization</w:t>
            </w:r>
          </w:p>
        </w:tc>
      </w:tr>
      <w:tr w:rsidR="00BA6CA0">
        <w:trPr>
          <w:trHeight w:val="350"/>
          <w:jc w:val="center"/>
        </w:trPr>
        <w:tc>
          <w:tcPr>
            <w:tcW w:w="1441" w:type="dxa"/>
            <w:vAlign w:val="center"/>
          </w:tcPr>
          <w:p w:rsidR="00BA6CA0" w:rsidRDefault="000729BA">
            <w:pPr>
              <w:spacing w:before="120" w:after="120"/>
              <w:jc w:val="center"/>
              <w:rPr>
                <w:b/>
                <w:lang w:val="en-GB"/>
              </w:rPr>
            </w:pPr>
            <w:r>
              <w:rPr>
                <w:b/>
                <w:lang w:val="en-GB"/>
              </w:rPr>
              <w:t>20</w:t>
            </w:r>
          </w:p>
        </w:tc>
        <w:tc>
          <w:tcPr>
            <w:tcW w:w="3261" w:type="dxa"/>
            <w:vAlign w:val="center"/>
          </w:tcPr>
          <w:p w:rsidR="00BA6CA0" w:rsidRDefault="000729BA">
            <w:pPr>
              <w:spacing w:before="120" w:after="120"/>
              <w:jc w:val="center"/>
              <w:rPr>
                <w:lang w:val="en-GB"/>
              </w:rPr>
            </w:pPr>
            <w:r>
              <w:rPr>
                <w:lang w:val="en-GB"/>
              </w:rPr>
              <w:t>{15,16,17,18,19,20,21,22} with 8-port CSI-RS resource 1;</w:t>
            </w:r>
          </w:p>
          <w:p w:rsidR="00BA6CA0" w:rsidRDefault="000729BA">
            <w:pPr>
              <w:spacing w:before="120" w:after="120"/>
              <w:jc w:val="center"/>
              <w:rPr>
                <w:lang w:val="en-GB"/>
              </w:rPr>
            </w:pPr>
            <w:r>
              <w:rPr>
                <w:lang w:val="en-GB"/>
              </w:rPr>
              <w:t xml:space="preserve">{31,32} with 8-port CSI-RS resource </w:t>
            </w:r>
            <w:bookmarkStart w:id="9" w:name="OLE_LINK3"/>
            <w:bookmarkStart w:id="10" w:name="OLE_LINK4"/>
            <w:r>
              <w:rPr>
                <w:lang w:val="en-GB"/>
              </w:rPr>
              <w:t>3;</w:t>
            </w:r>
            <w:bookmarkEnd w:id="9"/>
            <w:bookmarkEnd w:id="10"/>
          </w:p>
        </w:tc>
        <w:tc>
          <w:tcPr>
            <w:tcW w:w="3282" w:type="dxa"/>
            <w:vAlign w:val="center"/>
          </w:tcPr>
          <w:p w:rsidR="00BA6CA0" w:rsidRDefault="000729BA">
            <w:pPr>
              <w:spacing w:before="120" w:after="120"/>
              <w:jc w:val="center"/>
              <w:rPr>
                <w:lang w:val="en-GB"/>
              </w:rPr>
            </w:pPr>
            <w:r>
              <w:rPr>
                <w:lang w:val="en-GB"/>
              </w:rPr>
              <w:t>{23,24,25,26,27,28,29,30} with 8-port CSI-RS resource 2;</w:t>
            </w:r>
          </w:p>
          <w:p w:rsidR="00BA6CA0" w:rsidRDefault="000729BA">
            <w:pPr>
              <w:spacing w:before="120" w:after="120"/>
              <w:jc w:val="center"/>
              <w:rPr>
                <w:lang w:val="en-GB"/>
              </w:rPr>
            </w:pPr>
            <w:r>
              <w:rPr>
                <w:lang w:val="en-GB"/>
              </w:rPr>
              <w:t>{33,34} with 8-port CSI-RS resource 3;</w:t>
            </w:r>
          </w:p>
        </w:tc>
      </w:tr>
      <w:tr w:rsidR="00BA6CA0">
        <w:trPr>
          <w:trHeight w:val="350"/>
          <w:jc w:val="center"/>
        </w:trPr>
        <w:tc>
          <w:tcPr>
            <w:tcW w:w="1441" w:type="dxa"/>
            <w:vAlign w:val="center"/>
          </w:tcPr>
          <w:p w:rsidR="00BA6CA0" w:rsidRDefault="000729BA">
            <w:pPr>
              <w:spacing w:before="120" w:after="120"/>
              <w:jc w:val="center"/>
              <w:rPr>
                <w:b/>
                <w:lang w:val="en-GB"/>
              </w:rPr>
            </w:pPr>
            <w:r>
              <w:rPr>
                <w:b/>
                <w:lang w:val="en-GB"/>
              </w:rPr>
              <w:t>24</w:t>
            </w:r>
          </w:p>
        </w:tc>
        <w:tc>
          <w:tcPr>
            <w:tcW w:w="3261" w:type="dxa"/>
            <w:vAlign w:val="center"/>
          </w:tcPr>
          <w:p w:rsidR="00BA6CA0" w:rsidRDefault="000729BA">
            <w:pPr>
              <w:spacing w:before="120" w:after="120"/>
              <w:jc w:val="center"/>
              <w:rPr>
                <w:lang w:val="en-GB"/>
              </w:rPr>
            </w:pPr>
            <w:r>
              <w:rPr>
                <w:lang w:val="en-GB"/>
              </w:rPr>
              <w:t>{15,16,17,18,19,20,21,22} with 8-port CSI-RS resource 1;</w:t>
            </w:r>
          </w:p>
          <w:p w:rsidR="00BA6CA0" w:rsidRDefault="000729BA">
            <w:pPr>
              <w:spacing w:before="120" w:after="120"/>
              <w:jc w:val="center"/>
              <w:rPr>
                <w:lang w:val="en-GB"/>
              </w:rPr>
            </w:pPr>
            <w:r>
              <w:rPr>
                <w:lang w:val="en-GB"/>
              </w:rPr>
              <w:t>{31,32,33,34} with 8-port CSI-RS resource 3;</w:t>
            </w:r>
          </w:p>
        </w:tc>
        <w:tc>
          <w:tcPr>
            <w:tcW w:w="3282" w:type="dxa"/>
            <w:vAlign w:val="center"/>
          </w:tcPr>
          <w:p w:rsidR="00BA6CA0" w:rsidRDefault="000729BA">
            <w:pPr>
              <w:spacing w:before="120" w:after="120"/>
              <w:jc w:val="center"/>
              <w:rPr>
                <w:lang w:val="en-GB"/>
              </w:rPr>
            </w:pPr>
            <w:r>
              <w:rPr>
                <w:lang w:val="en-GB"/>
              </w:rPr>
              <w:t>{23,24,25,26,27,28,29,30} with 8-port CSI-RS resource 2;</w:t>
            </w:r>
          </w:p>
          <w:p w:rsidR="00BA6CA0" w:rsidRDefault="000729BA">
            <w:pPr>
              <w:spacing w:before="120" w:after="120"/>
              <w:jc w:val="center"/>
              <w:rPr>
                <w:lang w:val="en-GB"/>
              </w:rPr>
            </w:pPr>
            <w:r>
              <w:rPr>
                <w:lang w:val="en-GB"/>
              </w:rPr>
              <w:t>{35,36,37,38} with 8-port CSI-RS resource 3;</w:t>
            </w:r>
          </w:p>
        </w:tc>
      </w:tr>
      <w:tr w:rsidR="00BA6CA0">
        <w:trPr>
          <w:trHeight w:val="350"/>
          <w:jc w:val="center"/>
        </w:trPr>
        <w:tc>
          <w:tcPr>
            <w:tcW w:w="1441" w:type="dxa"/>
            <w:vAlign w:val="center"/>
          </w:tcPr>
          <w:p w:rsidR="00BA6CA0" w:rsidRDefault="000729BA">
            <w:pPr>
              <w:spacing w:before="120" w:after="120"/>
              <w:jc w:val="center"/>
              <w:rPr>
                <w:b/>
                <w:lang w:val="en-GB"/>
              </w:rPr>
            </w:pPr>
            <w:r>
              <w:rPr>
                <w:b/>
                <w:lang w:val="en-GB"/>
              </w:rPr>
              <w:t>28</w:t>
            </w:r>
          </w:p>
        </w:tc>
        <w:tc>
          <w:tcPr>
            <w:tcW w:w="3261" w:type="dxa"/>
            <w:vAlign w:val="center"/>
          </w:tcPr>
          <w:p w:rsidR="00BA6CA0" w:rsidRDefault="000729BA">
            <w:pPr>
              <w:spacing w:before="120" w:after="120"/>
              <w:jc w:val="center"/>
              <w:rPr>
                <w:lang w:val="en-GB"/>
              </w:rPr>
            </w:pPr>
            <w:r>
              <w:rPr>
                <w:lang w:val="en-GB"/>
              </w:rPr>
              <w:t>{15,16,17,18, 19,20,21,22} with 8-port CSI-RS resource 1;</w:t>
            </w:r>
          </w:p>
          <w:p w:rsidR="00BA6CA0" w:rsidRDefault="000729BA">
            <w:pPr>
              <w:spacing w:before="120" w:after="120"/>
              <w:jc w:val="center"/>
              <w:rPr>
                <w:lang w:val="en-GB"/>
              </w:rPr>
            </w:pPr>
            <w:r>
              <w:rPr>
                <w:lang w:val="en-GB"/>
              </w:rPr>
              <w:t>{31,32,33,34,35,36} with 8-port CSI-RS resource 3;</w:t>
            </w:r>
          </w:p>
        </w:tc>
        <w:tc>
          <w:tcPr>
            <w:tcW w:w="3282" w:type="dxa"/>
            <w:vAlign w:val="center"/>
          </w:tcPr>
          <w:p w:rsidR="00BA6CA0" w:rsidRDefault="000729BA">
            <w:pPr>
              <w:spacing w:before="120" w:after="120"/>
              <w:jc w:val="center"/>
              <w:rPr>
                <w:lang w:val="en-GB"/>
              </w:rPr>
            </w:pPr>
            <w:r>
              <w:rPr>
                <w:lang w:val="en-GB"/>
              </w:rPr>
              <w:t>{23,24,25,26,27,28,29,30} with 8-port CSI-RS resource 2;</w:t>
            </w:r>
          </w:p>
          <w:p w:rsidR="00BA6CA0" w:rsidRDefault="000729BA">
            <w:pPr>
              <w:spacing w:before="120" w:after="120"/>
              <w:jc w:val="center"/>
              <w:rPr>
                <w:lang w:val="en-GB"/>
              </w:rPr>
            </w:pPr>
            <w:r>
              <w:rPr>
                <w:lang w:val="en-GB"/>
              </w:rPr>
              <w:t>{37,38,39,40,41,42} with 8-port CSI-RS resource 4</w:t>
            </w:r>
            <w:bookmarkStart w:id="11" w:name="_GoBack"/>
            <w:bookmarkEnd w:id="11"/>
            <w:r>
              <w:rPr>
                <w:lang w:val="en-GB"/>
              </w:rPr>
              <w:t>;</w:t>
            </w:r>
          </w:p>
        </w:tc>
      </w:tr>
      <w:tr w:rsidR="00BA6CA0">
        <w:trPr>
          <w:trHeight w:val="350"/>
          <w:jc w:val="center"/>
        </w:trPr>
        <w:tc>
          <w:tcPr>
            <w:tcW w:w="1441" w:type="dxa"/>
            <w:vAlign w:val="center"/>
          </w:tcPr>
          <w:p w:rsidR="00BA6CA0" w:rsidRDefault="000729BA">
            <w:pPr>
              <w:spacing w:before="120" w:after="120"/>
              <w:jc w:val="center"/>
              <w:rPr>
                <w:b/>
                <w:lang w:val="en-GB"/>
              </w:rPr>
            </w:pPr>
            <w:r>
              <w:rPr>
                <w:b/>
                <w:lang w:val="en-GB"/>
              </w:rPr>
              <w:t>32</w:t>
            </w:r>
          </w:p>
        </w:tc>
        <w:tc>
          <w:tcPr>
            <w:tcW w:w="3261" w:type="dxa"/>
            <w:vAlign w:val="center"/>
          </w:tcPr>
          <w:p w:rsidR="00BA6CA0" w:rsidRDefault="000729BA">
            <w:pPr>
              <w:spacing w:before="120" w:after="120"/>
              <w:jc w:val="center"/>
              <w:rPr>
                <w:lang w:val="en-GB"/>
              </w:rPr>
            </w:pPr>
            <w:r>
              <w:rPr>
                <w:lang w:val="en-GB"/>
              </w:rPr>
              <w:t>{15,16,17,18, 19,20,21,22} with 8-port CSI-RS resource 1;</w:t>
            </w:r>
          </w:p>
          <w:p w:rsidR="00BA6CA0" w:rsidRDefault="000729BA">
            <w:pPr>
              <w:spacing w:before="120" w:after="120"/>
              <w:jc w:val="center"/>
              <w:rPr>
                <w:lang w:val="en-GB"/>
              </w:rPr>
            </w:pPr>
            <w:r>
              <w:rPr>
                <w:lang w:val="en-GB"/>
              </w:rPr>
              <w:t>{23,24,25,26,27,28,29,30} with 8-port CSI-RS resource 2</w:t>
            </w:r>
          </w:p>
        </w:tc>
        <w:tc>
          <w:tcPr>
            <w:tcW w:w="3282" w:type="dxa"/>
            <w:vAlign w:val="center"/>
          </w:tcPr>
          <w:p w:rsidR="00BA6CA0" w:rsidRDefault="000729BA">
            <w:pPr>
              <w:spacing w:before="120" w:after="120"/>
              <w:jc w:val="center"/>
              <w:rPr>
                <w:lang w:val="en-GB"/>
              </w:rPr>
            </w:pPr>
            <w:r>
              <w:rPr>
                <w:lang w:val="en-GB"/>
              </w:rPr>
              <w:t>{31,32,33,34,35,36,37,38} with 8-port CSI-RS resource 3;</w:t>
            </w:r>
          </w:p>
          <w:p w:rsidR="00BA6CA0" w:rsidRDefault="000729BA">
            <w:pPr>
              <w:spacing w:before="120" w:after="120"/>
              <w:jc w:val="center"/>
              <w:rPr>
                <w:lang w:val="en-GB"/>
              </w:rPr>
            </w:pPr>
            <w:r>
              <w:rPr>
                <w:lang w:val="en-GB"/>
              </w:rPr>
              <w:t>{39,40,41,42,43,44,45,46} with 8-port CSI-RS resource 4;</w:t>
            </w:r>
          </w:p>
        </w:tc>
      </w:tr>
    </w:tbl>
    <w:p w:rsidR="00BA6CA0" w:rsidRDefault="000729BA">
      <w:pPr>
        <w:spacing w:beforeLines="100" w:before="240"/>
        <w:rPr>
          <w:i/>
          <w:lang w:val="en-GB"/>
        </w:rPr>
      </w:pPr>
      <w:r>
        <w:rPr>
          <w:b/>
          <w:i/>
          <w:lang w:val="en-GB"/>
        </w:rPr>
        <w:t xml:space="preserve">Proposal </w:t>
      </w:r>
      <w:r>
        <w:rPr>
          <w:rFonts w:hint="eastAsia"/>
          <w:b/>
          <w:i/>
        </w:rPr>
        <w:t>9</w:t>
      </w:r>
      <w:r>
        <w:rPr>
          <w:b/>
          <w:i/>
          <w:lang w:val="en-GB"/>
        </w:rPr>
        <w:t xml:space="preserve">: </w:t>
      </w:r>
      <w:r>
        <w:rPr>
          <w:i/>
          <w:lang w:val="en-GB"/>
        </w:rPr>
        <w:t xml:space="preserve">Adopt </w:t>
      </w:r>
      <w:r>
        <w:rPr>
          <w:i/>
          <w:lang w:val="en-GB"/>
        </w:rPr>
        <w:fldChar w:fldCharType="begin"/>
      </w:r>
      <w:r>
        <w:rPr>
          <w:i/>
          <w:lang w:val="en-GB"/>
        </w:rPr>
        <w:instrText xml:space="preserve"> REF _Ref472679821 \h  \* MERGEFORMAT </w:instrText>
      </w:r>
      <w:r>
        <w:rPr>
          <w:i/>
          <w:lang w:val="en-GB"/>
        </w:rPr>
      </w:r>
      <w:r>
        <w:rPr>
          <w:i/>
          <w:lang w:val="en-GB"/>
        </w:rPr>
        <w:fldChar w:fldCharType="separate"/>
      </w:r>
      <w:r>
        <w:rPr>
          <w:i/>
          <w:lang w:val="en-GB"/>
        </w:rPr>
        <w:t>Table 3</w:t>
      </w:r>
      <w:r>
        <w:rPr>
          <w:i/>
          <w:lang w:val="en-GB"/>
        </w:rPr>
        <w:fldChar w:fldCharType="end"/>
      </w:r>
      <w:r>
        <w:rPr>
          <w:i/>
          <w:lang w:val="en-GB"/>
        </w:rPr>
        <w:t xml:space="preserve"> for CDM 8 based port indexing. </w:t>
      </w:r>
    </w:p>
    <w:p w:rsidR="00BA6CA0" w:rsidRDefault="000729BA">
      <w:pPr>
        <w:pStyle w:val="Heading1"/>
        <w:numPr>
          <w:ilvl w:val="0"/>
          <w:numId w:val="3"/>
        </w:numPr>
        <w:pBdr>
          <w:top w:val="none" w:sz="0" w:space="0" w:color="auto"/>
        </w:pBdr>
        <w:rPr>
          <w:rFonts w:cs="Arial"/>
          <w:lang w:eastAsia="zh-CN"/>
        </w:rPr>
      </w:pPr>
      <w:r>
        <w:rPr>
          <w:rFonts w:cs="Arial"/>
          <w:lang w:eastAsia="zh-CN"/>
        </w:rPr>
        <w:t>CSI-RS Pattern Design with Reduced Overhead</w:t>
      </w:r>
    </w:p>
    <w:p w:rsidR="00BA6CA0" w:rsidRDefault="000729BA">
      <w:pPr>
        <w:pStyle w:val="Heading2"/>
        <w:numPr>
          <w:ilvl w:val="1"/>
          <w:numId w:val="3"/>
        </w:numPr>
        <w:rPr>
          <w:lang w:eastAsia="zh-CN"/>
        </w:rPr>
      </w:pPr>
      <w:r>
        <w:rPr>
          <w:lang w:eastAsia="zh-CN"/>
        </w:rPr>
        <w:t>CSI-RS Pattern Designs in Normal Frames</w:t>
      </w:r>
    </w:p>
    <w:p w:rsidR="00BA6CA0" w:rsidRDefault="000729BA">
      <w:pPr>
        <w:rPr>
          <w:lang w:val="en-GB"/>
        </w:rPr>
      </w:pPr>
      <w:r>
        <w:rPr>
          <w:lang w:val="en-GB"/>
        </w:rPr>
        <w:t xml:space="preserve">Since CSI-RS transmission overhead supporting 32 CSI-RS ports becomes much higher, the number of useable CSI-RS configurations becomes smaller than previous releases. Therefore, it is more difficult to avoid inter-cell interference over CSI-RS ports and conduct interference measurements using ZP-CSI-RS ports for CSI-IM. In order to reduce transmission overhead of CSI-RS, the density of CSI-RS can be relaxed via dividing the channel measurement of all antenna ports into several </w:t>
      </w:r>
      <w:proofErr w:type="spellStart"/>
      <w:r>
        <w:rPr>
          <w:lang w:val="en-GB"/>
        </w:rPr>
        <w:t>subframes</w:t>
      </w:r>
      <w:proofErr w:type="spellEnd"/>
      <w:r>
        <w:rPr>
          <w:lang w:val="en-GB"/>
        </w:rPr>
        <w:t xml:space="preserve"> or PRBs.</w:t>
      </w:r>
    </w:p>
    <w:p w:rsidR="00BA6CA0" w:rsidRDefault="000729BA">
      <w:pPr>
        <w:rPr>
          <w:lang w:val="en-GB"/>
        </w:rPr>
      </w:pPr>
      <w:r>
        <w:rPr>
          <w:lang w:val="en-GB"/>
        </w:rPr>
        <w:t>However, density reduction methods need to take care about all LTE system bandwidths, for example 3MHz with 15PRB and 5MHz with 25 PRB. In general, the performance degradation caused by density reduction methods for non-</w:t>
      </w:r>
      <w:proofErr w:type="spellStart"/>
      <w:r>
        <w:rPr>
          <w:lang w:val="en-GB"/>
        </w:rPr>
        <w:t>precoded</w:t>
      </w:r>
      <w:proofErr w:type="spellEnd"/>
      <w:r>
        <w:rPr>
          <w:lang w:val="en-GB"/>
        </w:rPr>
        <w:t xml:space="preserve"> CSI-RS can be sensitive to RE density per port, channel property at frequency domain, codebook associated with non-</w:t>
      </w:r>
      <w:proofErr w:type="spellStart"/>
      <w:r>
        <w:rPr>
          <w:lang w:val="en-GB"/>
        </w:rPr>
        <w:t>precoded</w:t>
      </w:r>
      <w:proofErr w:type="spellEnd"/>
      <w:r>
        <w:rPr>
          <w:lang w:val="en-GB"/>
        </w:rPr>
        <w:t xml:space="preserve"> CSI-RS, CDM, and etc. Therefore, RAN1 shall be cautious about the associated risk/complexity of performance degradation along with the enhanced </w:t>
      </w:r>
      <w:proofErr w:type="gramStart"/>
      <w:r>
        <w:rPr>
          <w:lang w:val="en-GB"/>
        </w:rPr>
        <w:t>flexibility .</w:t>
      </w:r>
      <w:proofErr w:type="gramEnd"/>
      <w:r>
        <w:rPr>
          <w:lang w:val="en-GB"/>
        </w:rPr>
        <w:t xml:space="preserve"> In our understanding, there is no strong need to have too much flexibility for all possible cases of density reduction for non-</w:t>
      </w:r>
      <w:proofErr w:type="spellStart"/>
      <w:r>
        <w:rPr>
          <w:lang w:val="en-GB"/>
        </w:rPr>
        <w:t>precoded</w:t>
      </w:r>
      <w:proofErr w:type="spellEnd"/>
      <w:r>
        <w:rPr>
          <w:lang w:val="en-GB"/>
        </w:rPr>
        <w:t xml:space="preserve"> CSI-RS, for example to support density reduction for a 20-port CSI-RS is not as demanding as that for a 32-port CSI-RS.   </w:t>
      </w:r>
    </w:p>
    <w:p w:rsidR="00BA6CA0" w:rsidRDefault="000729BA">
      <w:pPr>
        <w:rPr>
          <w:lang w:val="en-GB"/>
        </w:rPr>
      </w:pPr>
      <w:r>
        <w:rPr>
          <w:lang w:val="en-GB"/>
        </w:rPr>
        <w:lastRenderedPageBreak/>
        <w:t xml:space="preserve">The straightforward solution, in our understanding, is to use CSI-RS configuration at the level of CSI-RS resource for 20~32 CSI-RS ports to support density reduction. Therefore, multiple CSI-RS resources aggregated for a 20~32 port CSI-RS are configured with extra information per CSI-RS resource. </w:t>
      </w:r>
    </w:p>
    <w:p w:rsidR="00BA6CA0" w:rsidRDefault="000729BA" w:rsidP="00F23FE2">
      <w:pPr>
        <w:spacing w:after="0"/>
        <w:rPr>
          <w:lang w:val="en-GB"/>
        </w:rPr>
      </w:pPr>
      <w:r>
        <w:rPr>
          <w:lang w:val="en-GB"/>
        </w:rPr>
        <w:t xml:space="preserve">Take 24 CSI-RS ports for example, these 24 ports are from three 8-port CSI-RS configurations, two in the first PRB, and one in the second PRB. As illustrated in </w:t>
      </w:r>
      <w:r>
        <w:rPr>
          <w:lang w:val="en-GB"/>
        </w:rPr>
        <w:fldChar w:fldCharType="begin"/>
      </w:r>
      <w:r>
        <w:rPr>
          <w:lang w:val="en-GB"/>
        </w:rPr>
        <w:instrText xml:space="preserve"> REF _Ref473066436 \h  \* MERGEFORMAT </w:instrText>
      </w:r>
      <w:r>
        <w:rPr>
          <w:lang w:val="en-GB"/>
        </w:rPr>
      </w:r>
      <w:r>
        <w:rPr>
          <w:lang w:val="en-GB"/>
        </w:rPr>
        <w:fldChar w:fldCharType="separate"/>
      </w:r>
      <w:r>
        <w:rPr>
          <w:lang w:val="en-GB"/>
        </w:rPr>
        <w:t>Figure 4</w:t>
      </w:r>
      <w:r>
        <w:rPr>
          <w:lang w:val="en-GB"/>
        </w:rPr>
        <w:fldChar w:fldCharType="end"/>
      </w:r>
      <w:r>
        <w:rPr>
          <w:lang w:val="en-GB"/>
        </w:rPr>
        <w:t>, two configurations (in red</w:t>
      </w:r>
      <w:r>
        <w:rPr>
          <w:rFonts w:hint="eastAsia"/>
        </w:rPr>
        <w:t xml:space="preserve"> and green</w:t>
      </w:r>
      <w:r>
        <w:rPr>
          <w:lang w:val="en-GB"/>
        </w:rPr>
        <w:t xml:space="preserve">) are in the first PRB. If </w:t>
      </w:r>
      <w:r>
        <w:rPr>
          <w:rFonts w:hint="eastAsia"/>
        </w:rPr>
        <w:t xml:space="preserve">these two </w:t>
      </w:r>
      <w:r>
        <w:rPr>
          <w:lang w:val="en-GB"/>
        </w:rPr>
        <w:t xml:space="preserve">configurations are aggregated with the CSI-RS configuration in pink, the pink one could be shared by legacy UEs, and only 8 REs in </w:t>
      </w:r>
      <w:r>
        <w:rPr>
          <w:rFonts w:hint="eastAsia"/>
        </w:rPr>
        <w:t>green</w:t>
      </w:r>
      <w:r>
        <w:rPr>
          <w:lang w:val="en-GB"/>
        </w:rPr>
        <w:t xml:space="preserve"> should be rate matched by legacy UE. However, if </w:t>
      </w:r>
      <w:r>
        <w:rPr>
          <w:rFonts w:hint="eastAsia"/>
        </w:rPr>
        <w:t xml:space="preserve">these two </w:t>
      </w:r>
      <w:r>
        <w:rPr>
          <w:lang w:val="en-GB"/>
        </w:rPr>
        <w:t xml:space="preserve">configurations are aggregated with the CSI-RS configuration in orange, </w:t>
      </w:r>
      <w:r>
        <w:rPr>
          <w:rFonts w:hint="eastAsia"/>
        </w:rPr>
        <w:t>they</w:t>
      </w:r>
      <w:r>
        <w:rPr>
          <w:lang w:val="en-GB"/>
        </w:rPr>
        <w:t xml:space="preserve"> could not be shared by legacy UE, and all the 16 REs must be rate matched, which leads to a huge waste in RE usage. Thus, for overhead reduction, the CSI-RS configurations in different PRBs should be overlapped.</w:t>
      </w:r>
    </w:p>
    <w:p w:rsidR="00BA6CA0" w:rsidRDefault="000729BA">
      <w:pPr>
        <w:jc w:val="center"/>
      </w:pPr>
      <w:r>
        <w:rPr>
          <w:noProof/>
        </w:rPr>
        <w:drawing>
          <wp:inline distT="0" distB="0" distL="114300" distR="114300">
            <wp:extent cx="3571240" cy="3904615"/>
            <wp:effectExtent l="0" t="0" r="10160" b="635"/>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21"/>
                    <a:stretch>
                      <a:fillRect/>
                    </a:stretch>
                  </pic:blipFill>
                  <pic:spPr>
                    <a:xfrm>
                      <a:off x="0" y="0"/>
                      <a:ext cx="3571240" cy="3904615"/>
                    </a:xfrm>
                    <a:prstGeom prst="rect">
                      <a:avLst/>
                    </a:prstGeom>
                    <a:noFill/>
                    <a:ln w="9525">
                      <a:noFill/>
                    </a:ln>
                  </pic:spPr>
                </pic:pic>
              </a:graphicData>
            </a:graphic>
          </wp:inline>
        </w:drawing>
      </w:r>
    </w:p>
    <w:p w:rsidR="00BA6CA0" w:rsidRDefault="000729BA">
      <w:pPr>
        <w:pStyle w:val="Caption"/>
        <w:spacing w:beforeLines="50" w:before="120" w:afterLines="100" w:after="240"/>
        <w:jc w:val="center"/>
        <w:rPr>
          <w:vanish/>
        </w:rPr>
      </w:pPr>
      <w:bookmarkStart w:id="12" w:name="_Ref473066436"/>
      <w:r>
        <w:t xml:space="preserve">Figure </w:t>
      </w:r>
      <w:fldSimple w:instr=" SEQ Figure \* ARABIC ">
        <w:r>
          <w:t>4</w:t>
        </w:r>
      </w:fldSimple>
      <w:bookmarkEnd w:id="12"/>
    </w:p>
    <w:p w:rsidR="00BA6CA0" w:rsidRDefault="000729BA">
      <w:pPr>
        <w:spacing w:beforeLines="50" w:before="120" w:afterLines="100" w:after="240"/>
        <w:rPr>
          <w:lang w:val="en-GB"/>
        </w:rPr>
      </w:pPr>
      <w:r>
        <w:rPr>
          <w:lang w:val="en-GB"/>
        </w:rPr>
        <w:t xml:space="preserve"> 24 ports with re</w:t>
      </w:r>
      <w:r>
        <w:rPr>
          <w:rFonts w:hint="eastAsia"/>
          <w:lang w:val="en-GB"/>
        </w:rPr>
        <w:t>duced overhead</w:t>
      </w:r>
    </w:p>
    <w:p w:rsidR="00BA6CA0" w:rsidRDefault="000729BA">
      <w:pPr>
        <w:rPr>
          <w:lang w:val="en-GB"/>
        </w:rPr>
      </w:pPr>
      <w:r>
        <w:rPr>
          <w:lang w:val="en-GB"/>
        </w:rPr>
        <w:t>Some basic principles, which are mainly driven by saving the effort of standardization and supporting a certain flexible CSI-RS resource utilization at the same time, are:</w:t>
      </w:r>
    </w:p>
    <w:p w:rsidR="00BA6CA0" w:rsidRDefault="000729BA">
      <w:pPr>
        <w:pStyle w:val="ListParagraph1"/>
        <w:numPr>
          <w:ilvl w:val="0"/>
          <w:numId w:val="5"/>
        </w:numPr>
        <w:rPr>
          <w:rFonts w:ascii="Times New Roman" w:hAnsi="Times New Roman" w:cs="Times New Roman"/>
          <w:lang w:val="en-GB"/>
        </w:rPr>
      </w:pPr>
      <w:r>
        <w:rPr>
          <w:rFonts w:ascii="Times New Roman" w:hAnsi="Times New Roman" w:cs="Times New Roman"/>
          <w:lang w:val="en-GB"/>
        </w:rPr>
        <w:t xml:space="preserve">Each CSI-RS resource has Comb or non-comb in addition to </w:t>
      </w:r>
      <w:proofErr w:type="spellStart"/>
      <w:r>
        <w:rPr>
          <w:rFonts w:ascii="Times New Roman" w:hAnsi="Times New Roman" w:cs="Times New Roman"/>
          <w:i/>
          <w:lang w:val="en-GB"/>
        </w:rPr>
        <w:t>resourceconfig</w:t>
      </w:r>
      <w:proofErr w:type="spellEnd"/>
    </w:p>
    <w:p w:rsidR="00BA6CA0" w:rsidRDefault="000729BA">
      <w:pPr>
        <w:pStyle w:val="ListParagraph1"/>
        <w:numPr>
          <w:ilvl w:val="0"/>
          <w:numId w:val="5"/>
        </w:numPr>
        <w:rPr>
          <w:rFonts w:ascii="Times New Roman" w:hAnsi="Times New Roman" w:cs="Times New Roman"/>
          <w:lang w:val="en-GB"/>
        </w:rPr>
      </w:pPr>
      <w:r>
        <w:rPr>
          <w:rFonts w:ascii="Times New Roman" w:hAnsi="Times New Roman" w:cs="Times New Roman"/>
          <w:lang w:val="en-GB"/>
        </w:rPr>
        <w:t>All CSI-RS resources for a CSI-RS process</w:t>
      </w:r>
      <w:r w:rsidR="00F23FE2">
        <w:rPr>
          <w:rFonts w:ascii="Times New Roman" w:hAnsi="Times New Roman" w:cs="Times New Roman"/>
          <w:lang w:val="en-GB"/>
        </w:rPr>
        <w:t xml:space="preserve"> </w:t>
      </w:r>
      <w:r>
        <w:rPr>
          <w:rFonts w:ascii="Times New Roman" w:hAnsi="Times New Roman" w:cs="Times New Roman"/>
          <w:lang w:val="en-GB"/>
        </w:rPr>
        <w:t xml:space="preserve">shall have the same number of ports per resource, same CDM, and same </w:t>
      </w:r>
      <w:proofErr w:type="spellStart"/>
      <w:r>
        <w:rPr>
          <w:rFonts w:ascii="Times New Roman" w:hAnsi="Times New Roman" w:cs="Times New Roman"/>
          <w:i/>
          <w:lang w:val="en-GB"/>
        </w:rPr>
        <w:t>subframeconfig</w:t>
      </w:r>
      <w:proofErr w:type="spellEnd"/>
      <w:r>
        <w:rPr>
          <w:rFonts w:ascii="Times New Roman" w:hAnsi="Times New Roman" w:cs="Times New Roman"/>
          <w:i/>
          <w:lang w:val="en-GB"/>
        </w:rPr>
        <w:t xml:space="preserve"> </w:t>
      </w:r>
      <w:r>
        <w:rPr>
          <w:rFonts w:ascii="Times New Roman" w:hAnsi="Times New Roman" w:cs="Times New Roman"/>
          <w:lang w:val="en-GB"/>
        </w:rPr>
        <w:t xml:space="preserve">at least </w:t>
      </w:r>
    </w:p>
    <w:p w:rsidR="00BA6CA0" w:rsidRDefault="000729BA">
      <w:pPr>
        <w:pStyle w:val="ListParagraph1"/>
        <w:numPr>
          <w:ilvl w:val="0"/>
          <w:numId w:val="5"/>
        </w:numPr>
        <w:rPr>
          <w:rFonts w:ascii="Times New Roman" w:hAnsi="Times New Roman" w:cs="Times New Roman"/>
          <w:lang w:val="en-GB"/>
        </w:rPr>
      </w:pPr>
      <w:r>
        <w:rPr>
          <w:rFonts w:ascii="Times New Roman" w:hAnsi="Times New Roman" w:cs="Times New Roman"/>
          <w:lang w:val="en-GB"/>
        </w:rPr>
        <w:t xml:space="preserve">Strive for the same RE density per port </w:t>
      </w:r>
    </w:p>
    <w:p w:rsidR="00BA6CA0" w:rsidRDefault="000729BA">
      <w:pPr>
        <w:rPr>
          <w:i/>
          <w:lang w:val="en-GB"/>
        </w:rPr>
      </w:pPr>
      <w:r>
        <w:rPr>
          <w:b/>
          <w:i/>
          <w:lang w:val="en-GB"/>
        </w:rPr>
        <w:t xml:space="preserve">Proposal </w:t>
      </w:r>
      <w:r>
        <w:rPr>
          <w:rFonts w:hint="eastAsia"/>
          <w:b/>
          <w:i/>
        </w:rPr>
        <w:t>10</w:t>
      </w:r>
      <w:r>
        <w:rPr>
          <w:b/>
          <w:i/>
          <w:lang w:val="en-GB"/>
        </w:rPr>
        <w:t>:</w:t>
      </w:r>
      <w:r>
        <w:rPr>
          <w:i/>
          <w:lang w:val="en-GB"/>
        </w:rPr>
        <w:t xml:space="preserve"> Additional configuration at CSI-RS resource level can be considered to support reduced </w:t>
      </w:r>
      <w:proofErr w:type="gramStart"/>
      <w:r>
        <w:rPr>
          <w:i/>
          <w:lang w:val="en-GB"/>
        </w:rPr>
        <w:t>overhead</w:t>
      </w:r>
      <w:proofErr w:type="gramEnd"/>
      <w:r>
        <w:rPr>
          <w:i/>
          <w:lang w:val="en-GB"/>
        </w:rPr>
        <w:t xml:space="preserve"> for non-</w:t>
      </w:r>
      <w:proofErr w:type="spellStart"/>
      <w:r>
        <w:rPr>
          <w:i/>
          <w:lang w:val="en-GB"/>
        </w:rPr>
        <w:t>precoded</w:t>
      </w:r>
      <w:proofErr w:type="spellEnd"/>
      <w:r>
        <w:rPr>
          <w:i/>
          <w:lang w:val="en-GB"/>
        </w:rPr>
        <w:t xml:space="preserve"> CSI-RS. However, RAN1 shall not exaggerate the flexibility of overhead reduction for non-</w:t>
      </w:r>
      <w:proofErr w:type="spellStart"/>
      <w:r>
        <w:rPr>
          <w:i/>
          <w:lang w:val="en-GB"/>
        </w:rPr>
        <w:t>precoded</w:t>
      </w:r>
      <w:proofErr w:type="spellEnd"/>
      <w:r>
        <w:rPr>
          <w:i/>
          <w:lang w:val="en-GB"/>
        </w:rPr>
        <w:t xml:space="preserve"> CSI-RS.</w:t>
      </w:r>
    </w:p>
    <w:p w:rsidR="00BA6CA0" w:rsidRDefault="000729BA">
      <w:pPr>
        <w:rPr>
          <w:i/>
          <w:lang w:val="en-GB"/>
        </w:rPr>
      </w:pPr>
      <w:r>
        <w:rPr>
          <w:b/>
          <w:i/>
          <w:lang w:val="en-GB"/>
        </w:rPr>
        <w:t xml:space="preserve">Proposal </w:t>
      </w:r>
      <w:r>
        <w:rPr>
          <w:rFonts w:hint="eastAsia"/>
          <w:b/>
          <w:i/>
        </w:rPr>
        <w:t>11</w:t>
      </w:r>
      <w:r>
        <w:rPr>
          <w:b/>
          <w:i/>
          <w:lang w:val="en-GB"/>
        </w:rPr>
        <w:t xml:space="preserve">: </w:t>
      </w:r>
      <w:r>
        <w:rPr>
          <w:i/>
          <w:lang w:val="en-GB"/>
        </w:rPr>
        <w:t>For overhead reduction, the CSI-RS configurations in different PRBs should be overlapped.</w:t>
      </w:r>
    </w:p>
    <w:p w:rsidR="00BA6CA0" w:rsidRDefault="00BA6CA0"/>
    <w:p w:rsidR="00BA6CA0" w:rsidRDefault="000729BA">
      <w:pPr>
        <w:pStyle w:val="Heading2"/>
        <w:numPr>
          <w:ilvl w:val="1"/>
          <w:numId w:val="3"/>
        </w:numPr>
        <w:rPr>
          <w:lang w:eastAsia="zh-CN"/>
        </w:rPr>
      </w:pPr>
      <w:r>
        <w:rPr>
          <w:lang w:eastAsia="zh-CN"/>
        </w:rPr>
        <w:lastRenderedPageBreak/>
        <w:t>CSI-RS Pattern Designs in Special Frames</w:t>
      </w:r>
    </w:p>
    <w:p w:rsidR="00BA6CA0" w:rsidRDefault="000729BA">
      <w:pPr>
        <w:rPr>
          <w:lang w:val="en-GB"/>
        </w:rPr>
      </w:pPr>
      <w:r>
        <w:rPr>
          <w:rFonts w:hint="eastAsia"/>
          <w:lang w:val="en-GB"/>
        </w:rPr>
        <w:t xml:space="preserve">The CSI-RS transmission has been agreed in R13 discussions and the CSI-RS can be configured in </w:t>
      </w:r>
      <w:proofErr w:type="spellStart"/>
      <w:r>
        <w:rPr>
          <w:rFonts w:hint="eastAsia"/>
          <w:lang w:val="en-GB"/>
        </w:rPr>
        <w:t>DwPT</w:t>
      </w:r>
      <w:r>
        <w:rPr>
          <w:lang w:val="en-GB"/>
        </w:rPr>
        <w:t>S</w:t>
      </w:r>
      <w:proofErr w:type="spellEnd"/>
      <w:r>
        <w:rPr>
          <w:lang w:val="en-GB"/>
        </w:rPr>
        <w:t xml:space="preserve"> frame with length of 9, 10, 11, 12 OFDM symbols. In R14, the CSI-RS transmission also can be supported and should be extended to support CSI-RS antenna ports of {20, 24, 28, </w:t>
      </w:r>
      <w:proofErr w:type="gramStart"/>
      <w:r>
        <w:rPr>
          <w:lang w:val="en-GB"/>
        </w:rPr>
        <w:t>32</w:t>
      </w:r>
      <w:proofErr w:type="gramEnd"/>
      <w:r>
        <w:rPr>
          <w:lang w:val="en-GB"/>
        </w:rPr>
        <w:t xml:space="preserve">}. The R13 CSI-RS pattern in </w:t>
      </w:r>
      <w:proofErr w:type="spellStart"/>
      <w:r>
        <w:rPr>
          <w:lang w:val="en-GB"/>
        </w:rPr>
        <w:t>DwPTS</w:t>
      </w:r>
      <w:proofErr w:type="spellEnd"/>
      <w:r>
        <w:rPr>
          <w:lang w:val="en-GB"/>
        </w:rPr>
        <w:t xml:space="preserve"> has been shown in </w:t>
      </w:r>
      <w:r>
        <w:rPr>
          <w:lang w:val="en-GB"/>
        </w:rPr>
        <w:fldChar w:fldCharType="begin"/>
      </w:r>
      <w:r>
        <w:rPr>
          <w:lang w:val="en-GB"/>
        </w:rPr>
        <w:instrText xml:space="preserve"> REF _Ref472680244 \h  \* MERGEFORMAT </w:instrText>
      </w:r>
      <w:r>
        <w:rPr>
          <w:lang w:val="en-GB"/>
        </w:rPr>
      </w:r>
      <w:r>
        <w:rPr>
          <w:lang w:val="en-GB"/>
        </w:rPr>
        <w:fldChar w:fldCharType="separate"/>
      </w:r>
      <w:r>
        <w:t>Figure 4</w:t>
      </w:r>
      <w:r>
        <w:rPr>
          <w:lang w:val="en-GB"/>
        </w:rPr>
        <w:fldChar w:fldCharType="end"/>
      </w:r>
      <w:r>
        <w:rPr>
          <w:lang w:val="en-GB"/>
        </w:rPr>
        <w:t>.</w:t>
      </w:r>
    </w:p>
    <w:p w:rsidR="00BA6CA0" w:rsidRDefault="00BA6CA0">
      <w:pPr>
        <w:rPr>
          <w:lang w:val="en-GB"/>
        </w:rPr>
      </w:pPr>
    </w:p>
    <w:p w:rsidR="00BA6CA0" w:rsidRDefault="000729BA">
      <w:pPr>
        <w:jc w:val="center"/>
        <w:rPr>
          <w:lang w:val="en-GB"/>
        </w:rPr>
      </w:pPr>
      <w:r>
        <w:rPr>
          <w:noProof/>
        </w:rPr>
        <w:drawing>
          <wp:inline distT="0" distB="0" distL="0" distR="0">
            <wp:extent cx="2500630" cy="2159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01054" cy="2160000"/>
                    </a:xfrm>
                    <a:prstGeom prst="rect">
                      <a:avLst/>
                    </a:prstGeom>
                    <a:noFill/>
                    <a:ln>
                      <a:noFill/>
                    </a:ln>
                  </pic:spPr>
                </pic:pic>
              </a:graphicData>
            </a:graphic>
          </wp:inline>
        </w:drawing>
      </w:r>
      <w:r>
        <w:rPr>
          <w:rFonts w:hint="eastAsia"/>
          <w:lang w:val="en-GB"/>
        </w:rPr>
        <w:t xml:space="preserve">      </w:t>
      </w:r>
      <w:r>
        <w:rPr>
          <w:noProof/>
        </w:rPr>
        <w:drawing>
          <wp:inline distT="0" distB="0" distL="0" distR="0">
            <wp:extent cx="2500630" cy="2159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500861" cy="2160000"/>
                    </a:xfrm>
                    <a:prstGeom prst="rect">
                      <a:avLst/>
                    </a:prstGeom>
                    <a:noFill/>
                    <a:ln>
                      <a:noFill/>
                    </a:ln>
                  </pic:spPr>
                </pic:pic>
              </a:graphicData>
            </a:graphic>
          </wp:inline>
        </w:drawing>
      </w:r>
    </w:p>
    <w:p w:rsidR="00BA6CA0" w:rsidRDefault="000729BA">
      <w:pPr>
        <w:jc w:val="center"/>
      </w:pPr>
      <w:r>
        <w:rPr>
          <w:rFonts w:hint="eastAsia"/>
        </w:rPr>
        <w:t xml:space="preserve">(a)   </w:t>
      </w:r>
      <w:proofErr w:type="spellStart"/>
      <w:r>
        <w:t>DwPTS</w:t>
      </w:r>
      <w:proofErr w:type="spellEnd"/>
      <w:r>
        <w:t xml:space="preserve"> with length 11, 12 OFDM symbols</w:t>
      </w:r>
      <w:r>
        <w:rPr>
          <w:rFonts w:hint="eastAsia"/>
        </w:rPr>
        <w:t xml:space="preserve">       (b)   </w:t>
      </w:r>
      <w:proofErr w:type="spellStart"/>
      <w:r>
        <w:t>DwPTS</w:t>
      </w:r>
      <w:proofErr w:type="spellEnd"/>
      <w:r>
        <w:t xml:space="preserve"> with length </w:t>
      </w:r>
      <w:r>
        <w:rPr>
          <w:rFonts w:hint="eastAsia"/>
        </w:rPr>
        <w:t>9</w:t>
      </w:r>
      <w:r>
        <w:t xml:space="preserve">, </w:t>
      </w:r>
      <w:r>
        <w:rPr>
          <w:rFonts w:hint="eastAsia"/>
        </w:rPr>
        <w:t>10</w:t>
      </w:r>
      <w:r>
        <w:t xml:space="preserve"> OFDM symbols</w:t>
      </w:r>
    </w:p>
    <w:p w:rsidR="00BA6CA0" w:rsidRDefault="000729BA">
      <w:pPr>
        <w:pStyle w:val="Caption"/>
        <w:spacing w:beforeLines="50" w:before="120" w:afterLines="100" w:after="240"/>
        <w:jc w:val="center"/>
        <w:rPr>
          <w:b/>
          <w:vanish/>
          <w:lang w:val="en-GB"/>
        </w:rPr>
      </w:pPr>
      <w:bookmarkStart w:id="13" w:name="_Ref472680244"/>
      <w:r>
        <w:rPr>
          <w:b/>
        </w:rPr>
        <w:t xml:space="preserve">Figure </w:t>
      </w:r>
      <w:r>
        <w:rPr>
          <w:b/>
        </w:rPr>
        <w:fldChar w:fldCharType="begin"/>
      </w:r>
      <w:r>
        <w:rPr>
          <w:b/>
        </w:rPr>
        <w:instrText xml:space="preserve"> SEQ Figure \* ARABIC </w:instrText>
      </w:r>
      <w:r>
        <w:rPr>
          <w:b/>
        </w:rPr>
        <w:fldChar w:fldCharType="separate"/>
      </w:r>
      <w:r>
        <w:rPr>
          <w:b/>
        </w:rPr>
        <w:t>5</w:t>
      </w:r>
      <w:r>
        <w:rPr>
          <w:b/>
        </w:rPr>
        <w:fldChar w:fldCharType="end"/>
      </w:r>
      <w:bookmarkEnd w:id="13"/>
    </w:p>
    <w:p w:rsidR="00BA6CA0" w:rsidRDefault="000729BA">
      <w:pPr>
        <w:spacing w:beforeLines="50" w:before="120" w:afterLines="100" w:after="240"/>
        <w:jc w:val="center"/>
        <w:rPr>
          <w:lang w:val="en-GB"/>
        </w:rPr>
      </w:pPr>
      <w:r>
        <w:rPr>
          <w:lang w:val="en-GB"/>
        </w:rPr>
        <w:t xml:space="preserve"> CSI-RS in </w:t>
      </w:r>
      <w:proofErr w:type="spellStart"/>
      <w:r>
        <w:rPr>
          <w:lang w:val="en-GB"/>
        </w:rPr>
        <w:t>DwPTS</w:t>
      </w:r>
      <w:proofErr w:type="spellEnd"/>
      <w:r>
        <w:rPr>
          <w:lang w:val="en-GB"/>
        </w:rPr>
        <w:t xml:space="preserve"> of R13</w:t>
      </w:r>
    </w:p>
    <w:p w:rsidR="00BA6CA0" w:rsidRDefault="000729BA">
      <w:pPr>
        <w:rPr>
          <w:lang w:val="en-GB"/>
        </w:rPr>
      </w:pPr>
      <w:r>
        <w:rPr>
          <w:lang w:val="en-GB"/>
        </w:rPr>
        <w:t xml:space="preserve">The most straightforward way of supporting more CSI-RS ports is to aggregate existing 4 ports CSI-RS configurations to form new CSI-RS configurations so that it can be aligned with normal frame CSI-RS design. For </w:t>
      </w:r>
      <w:proofErr w:type="spellStart"/>
      <w:r>
        <w:rPr>
          <w:lang w:val="en-GB"/>
        </w:rPr>
        <w:t>DwPTS</w:t>
      </w:r>
      <w:proofErr w:type="spellEnd"/>
      <w:r>
        <w:rPr>
          <w:lang w:val="en-GB"/>
        </w:rPr>
        <w:t xml:space="preserve"> frames with length of 9, 10 OFDM symbols, it would introduce interference to legacy UEs if new CSI-RS resource elements are considered. Thus, CSI-RS transmission with 20~32 CSI-RS ports in </w:t>
      </w:r>
      <w:proofErr w:type="spellStart"/>
      <w:r>
        <w:rPr>
          <w:lang w:val="en-GB"/>
        </w:rPr>
        <w:t>DwPTS</w:t>
      </w:r>
      <w:proofErr w:type="spellEnd"/>
      <w:r>
        <w:rPr>
          <w:lang w:val="en-GB"/>
        </w:rPr>
        <w:t xml:space="preserve"> with length 9, 10 OFDM symbols can be well supported with CDM8 by a FDM manner of overhead reduction discussed in Section 3.1. </w:t>
      </w:r>
    </w:p>
    <w:p w:rsidR="00BA6CA0" w:rsidRDefault="00BA6CA0">
      <w:pPr>
        <w:rPr>
          <w:lang w:val="en-GB"/>
        </w:rPr>
      </w:pPr>
    </w:p>
    <w:p w:rsidR="00BA6CA0" w:rsidRDefault="000729BA">
      <w:pPr>
        <w:rPr>
          <w:i/>
          <w:lang w:val="en-GB"/>
        </w:rPr>
      </w:pPr>
      <w:r>
        <w:rPr>
          <w:b/>
          <w:i/>
          <w:lang w:val="en-GB"/>
        </w:rPr>
        <w:t xml:space="preserve">Proposal </w:t>
      </w:r>
      <w:r>
        <w:rPr>
          <w:rFonts w:hint="eastAsia"/>
          <w:b/>
          <w:i/>
        </w:rPr>
        <w:t>12</w:t>
      </w:r>
      <w:r>
        <w:rPr>
          <w:b/>
          <w:i/>
          <w:lang w:val="en-GB"/>
        </w:rPr>
        <w:t xml:space="preserve">: </w:t>
      </w:r>
      <w:r>
        <w:rPr>
          <w:i/>
          <w:lang w:val="en-GB"/>
        </w:rPr>
        <w:t xml:space="preserve">CSI-RS transmission over 16 CSI-RS ports in </w:t>
      </w:r>
      <w:proofErr w:type="spellStart"/>
      <w:r>
        <w:rPr>
          <w:i/>
          <w:lang w:val="en-GB"/>
        </w:rPr>
        <w:t>DwPTS</w:t>
      </w:r>
      <w:proofErr w:type="spellEnd"/>
      <w:r>
        <w:rPr>
          <w:i/>
          <w:lang w:val="en-GB"/>
        </w:rPr>
        <w:t xml:space="preserve"> shall be supported with a manner of overhead reduction in FDM.</w:t>
      </w:r>
    </w:p>
    <w:p w:rsidR="00BA6CA0" w:rsidRDefault="000729BA">
      <w:pPr>
        <w:pStyle w:val="Heading1"/>
        <w:numPr>
          <w:ilvl w:val="0"/>
          <w:numId w:val="3"/>
        </w:numPr>
        <w:pBdr>
          <w:top w:val="none" w:sz="0" w:space="0" w:color="auto"/>
        </w:pBdr>
        <w:rPr>
          <w:rFonts w:cs="Arial"/>
          <w:lang w:eastAsia="zh-CN"/>
        </w:rPr>
      </w:pPr>
      <w:r>
        <w:rPr>
          <w:rFonts w:cs="Arial"/>
          <w:lang w:eastAsia="zh-CN"/>
        </w:rPr>
        <w:t>Conclusions</w:t>
      </w:r>
    </w:p>
    <w:p w:rsidR="00BA6CA0" w:rsidRDefault="000729BA">
      <w:pPr>
        <w:rPr>
          <w:lang w:val="en-GB"/>
        </w:rPr>
      </w:pPr>
      <w:r>
        <w:rPr>
          <w:lang w:val="en-GB"/>
        </w:rPr>
        <w:t xml:space="preserve">This contribution provides our understanding on CSI-RS design supporting up to 32 antenna ports with following observations and proposals: </w:t>
      </w:r>
    </w:p>
    <w:p w:rsidR="00BA6CA0" w:rsidRDefault="000729BA">
      <w:pPr>
        <w:rPr>
          <w:i/>
          <w:lang w:val="en-GB"/>
        </w:rPr>
      </w:pPr>
      <w:r>
        <w:rPr>
          <w:rFonts w:hint="eastAsia"/>
          <w:b/>
          <w:i/>
          <w:lang w:val="en-GB"/>
        </w:rPr>
        <w:t>Proposal 1:</w:t>
      </w:r>
      <w:r>
        <w:rPr>
          <w:rFonts w:hint="eastAsia"/>
          <w:i/>
          <w:lang w:val="en-GB"/>
        </w:rPr>
        <w:t xml:space="preserve"> </w:t>
      </w:r>
      <w:r>
        <w:rPr>
          <w:i/>
          <w:lang w:val="en-GB"/>
        </w:rPr>
        <w:t xml:space="preserve">Adopt CDM-8 patterns in </w:t>
      </w:r>
      <w:r>
        <w:rPr>
          <w:i/>
          <w:lang w:val="en-GB"/>
        </w:rPr>
        <w:fldChar w:fldCharType="begin"/>
      </w:r>
      <w:r>
        <w:rPr>
          <w:i/>
          <w:lang w:val="en-GB"/>
        </w:rPr>
        <w:instrText xml:space="preserve"> REF _Ref472689755 \h  \* MERGEFORMAT </w:instrText>
      </w:r>
      <w:r>
        <w:rPr>
          <w:i/>
          <w:lang w:val="en-GB"/>
        </w:rPr>
      </w:r>
      <w:r>
        <w:rPr>
          <w:i/>
          <w:lang w:val="en-GB"/>
        </w:rPr>
        <w:fldChar w:fldCharType="separate"/>
      </w:r>
      <w:r>
        <w:rPr>
          <w:i/>
          <w:lang w:val="en-GB"/>
        </w:rPr>
        <w:t>Figure 1</w:t>
      </w:r>
      <w:r>
        <w:rPr>
          <w:i/>
          <w:lang w:val="en-GB"/>
        </w:rPr>
        <w:fldChar w:fldCharType="end"/>
      </w:r>
      <w:r>
        <w:rPr>
          <w:i/>
          <w:lang w:val="en-GB"/>
        </w:rPr>
        <w:t xml:space="preserve"> for 32 ports to achieve full power utilization.</w:t>
      </w:r>
    </w:p>
    <w:p w:rsidR="00BA6CA0" w:rsidRDefault="000729BA">
      <w:pPr>
        <w:rPr>
          <w:i/>
          <w:lang w:val="en-GB"/>
        </w:rPr>
      </w:pPr>
      <w:r>
        <w:rPr>
          <w:rFonts w:hint="eastAsia"/>
          <w:b/>
          <w:i/>
          <w:lang w:val="en-GB"/>
        </w:rPr>
        <w:t xml:space="preserve">Proposal </w:t>
      </w:r>
      <w:r>
        <w:rPr>
          <w:b/>
          <w:i/>
          <w:lang w:val="en-GB"/>
        </w:rPr>
        <w:t>2</w:t>
      </w:r>
      <w:r>
        <w:rPr>
          <w:rFonts w:hint="eastAsia"/>
          <w:b/>
          <w:i/>
          <w:lang w:val="en-GB"/>
        </w:rPr>
        <w:t>:</w:t>
      </w:r>
      <w:r>
        <w:rPr>
          <w:rFonts w:hint="eastAsia"/>
          <w:i/>
          <w:lang w:val="en-GB"/>
        </w:rPr>
        <w:t xml:space="preserve"> </w:t>
      </w:r>
      <w:r>
        <w:rPr>
          <w:i/>
          <w:lang w:val="en-GB"/>
        </w:rPr>
        <w:t xml:space="preserve">Adopt CDM-8 patterns in </w:t>
      </w:r>
      <w:r>
        <w:rPr>
          <w:i/>
          <w:lang w:val="en-GB"/>
        </w:rPr>
        <w:fldChar w:fldCharType="begin"/>
      </w:r>
      <w:r>
        <w:rPr>
          <w:i/>
          <w:lang w:val="en-GB"/>
        </w:rPr>
        <w:instrText xml:space="preserve"> REF _Ref472695593 \h  \* MERGEFORMAT </w:instrText>
      </w:r>
      <w:r>
        <w:rPr>
          <w:i/>
          <w:lang w:val="en-GB"/>
        </w:rPr>
      </w:r>
      <w:r>
        <w:rPr>
          <w:i/>
          <w:lang w:val="en-GB"/>
        </w:rPr>
        <w:fldChar w:fldCharType="separate"/>
      </w:r>
      <w:r>
        <w:rPr>
          <w:i/>
          <w:lang w:val="en-GB"/>
        </w:rPr>
        <w:t>Figure 2</w:t>
      </w:r>
      <w:r>
        <w:rPr>
          <w:i/>
          <w:lang w:val="en-GB"/>
        </w:rPr>
        <w:fldChar w:fldCharType="end"/>
      </w:r>
      <w:r>
        <w:rPr>
          <w:i/>
          <w:lang w:val="en-GB"/>
        </w:rPr>
        <w:t xml:space="preserve"> for 24 ports to achieve full power utilization.</w:t>
      </w:r>
    </w:p>
    <w:p w:rsidR="00BA6CA0" w:rsidRDefault="000729BA">
      <w:pPr>
        <w:rPr>
          <w:rFonts w:eastAsia="SimSun"/>
          <w:i/>
        </w:rPr>
      </w:pPr>
      <w:r>
        <w:rPr>
          <w:rFonts w:hint="eastAsia"/>
          <w:b/>
          <w:bCs/>
          <w:i/>
        </w:rPr>
        <w:t xml:space="preserve">Proposal 3: </w:t>
      </w:r>
      <w:r>
        <w:rPr>
          <w:rFonts w:hint="eastAsia"/>
          <w:i/>
        </w:rPr>
        <w:t>P</w:t>
      </w:r>
      <w:r>
        <w:rPr>
          <w:rFonts w:eastAsia="MS Mincho"/>
          <w:i/>
        </w:rPr>
        <w:t xml:space="preserve">atterns which do not support full power utilization are </w:t>
      </w:r>
      <w:r>
        <w:rPr>
          <w:rFonts w:eastAsia="SimSun" w:hint="eastAsia"/>
          <w:i/>
        </w:rPr>
        <w:t>not supported.</w:t>
      </w:r>
    </w:p>
    <w:p w:rsidR="00BA6CA0" w:rsidRDefault="000729BA">
      <w:pPr>
        <w:rPr>
          <w:i/>
          <w:lang w:val="en-GB"/>
        </w:rPr>
      </w:pPr>
      <w:r>
        <w:rPr>
          <w:rFonts w:eastAsia="SimSun" w:hint="eastAsia"/>
          <w:b/>
          <w:bCs/>
          <w:i/>
          <w:iCs/>
        </w:rPr>
        <w:t xml:space="preserve">Proposal 4: </w:t>
      </w:r>
      <w:r>
        <w:rPr>
          <w:rFonts w:eastAsia="SimSun" w:hint="eastAsia"/>
          <w:i/>
          <w:iCs/>
        </w:rPr>
        <w:t>M</w:t>
      </w:r>
      <w:r>
        <w:rPr>
          <w:rFonts w:eastAsia="MS Mincho"/>
          <w:i/>
          <w:iCs/>
        </w:rPr>
        <w:t xml:space="preserve">ore than one aggregated pattern supporting full power utilization per CSI-RS resource (i.e. RE configuration) is </w:t>
      </w:r>
      <w:r>
        <w:rPr>
          <w:rFonts w:eastAsia="SimSun" w:hint="eastAsia"/>
          <w:i/>
          <w:iCs/>
        </w:rPr>
        <w:t>not necessary.</w:t>
      </w:r>
    </w:p>
    <w:p w:rsidR="00BA6CA0" w:rsidRDefault="000729BA">
      <w:pPr>
        <w:rPr>
          <w:i/>
          <w:lang w:val="en-GB"/>
        </w:rPr>
      </w:pPr>
      <w:r>
        <w:rPr>
          <w:b/>
          <w:i/>
          <w:lang w:val="en-GB"/>
        </w:rPr>
        <w:t xml:space="preserve">Proposal </w:t>
      </w:r>
      <w:r>
        <w:rPr>
          <w:rFonts w:hint="eastAsia"/>
          <w:b/>
          <w:i/>
        </w:rPr>
        <w:t>5</w:t>
      </w:r>
      <w:r>
        <w:rPr>
          <w:b/>
          <w:i/>
          <w:lang w:val="en-GB"/>
        </w:rPr>
        <w:t>:</w:t>
      </w:r>
      <w:r>
        <w:rPr>
          <w:i/>
          <w:lang w:val="en-GB"/>
        </w:rPr>
        <w:t xml:space="preserve"> OCC length of 8 is adopted for 20/28 CSI-RS ports, it is preferred that length-8 OCC sequences are applied to all ports with the same </w:t>
      </w:r>
      <w:proofErr w:type="spellStart"/>
      <w:r>
        <w:rPr>
          <w:i/>
          <w:lang w:val="en-GB"/>
        </w:rPr>
        <w:t>Nk</w:t>
      </w:r>
      <w:proofErr w:type="spellEnd"/>
      <w:r>
        <w:rPr>
          <w:i/>
          <w:lang w:val="en-GB"/>
        </w:rPr>
        <w:t>=8 to minimize specification and implementation impact.</w:t>
      </w:r>
    </w:p>
    <w:p w:rsidR="00BA6CA0" w:rsidRDefault="000729BA">
      <w:pPr>
        <w:rPr>
          <w:i/>
        </w:rPr>
      </w:pPr>
      <w:r>
        <w:rPr>
          <w:b/>
          <w:i/>
        </w:rPr>
        <w:lastRenderedPageBreak/>
        <w:t xml:space="preserve">Proposal </w:t>
      </w:r>
      <w:r>
        <w:rPr>
          <w:rFonts w:hint="eastAsia"/>
          <w:b/>
          <w:i/>
        </w:rPr>
        <w:t>6</w:t>
      </w:r>
      <w:r>
        <w:rPr>
          <w:b/>
          <w:i/>
        </w:rPr>
        <w:t xml:space="preserve">: </w:t>
      </w:r>
      <w:r>
        <w:rPr>
          <w:i/>
        </w:rPr>
        <w:t>28 CSI-RS ports are aggregated with (M</w:t>
      </w:r>
      <w:proofErr w:type="gramStart"/>
      <w:r>
        <w:rPr>
          <w:i/>
        </w:rPr>
        <w:t>,K</w:t>
      </w:r>
      <w:proofErr w:type="gramEnd"/>
      <w:r>
        <w:rPr>
          <w:i/>
        </w:rPr>
        <w:t>) = (8,4) and OCC=8. Four CDM-8 groups shared with 8,8,8,4 CSI-RS ports, respectively.</w:t>
      </w:r>
    </w:p>
    <w:p w:rsidR="00BA6CA0" w:rsidRDefault="000729BA">
      <w:pPr>
        <w:rPr>
          <w:b/>
          <w:i/>
        </w:rPr>
      </w:pPr>
      <w:r>
        <w:rPr>
          <w:rFonts w:hint="eastAsia"/>
          <w:b/>
          <w:i/>
        </w:rPr>
        <w:t>Proposal 7</w:t>
      </w:r>
      <w:r>
        <w:rPr>
          <w:b/>
          <w:i/>
        </w:rPr>
        <w:t xml:space="preserve">: </w:t>
      </w:r>
      <w:r>
        <w:rPr>
          <w:i/>
        </w:rPr>
        <w:t>20 CSI-RS ports are aggregated with (M</w:t>
      </w:r>
      <w:proofErr w:type="gramStart"/>
      <w:r>
        <w:rPr>
          <w:i/>
        </w:rPr>
        <w:t>,K</w:t>
      </w:r>
      <w:proofErr w:type="gramEnd"/>
      <w:r>
        <w:rPr>
          <w:i/>
        </w:rPr>
        <w:t>) = (8,3), and OCC=8. Three CDM-8 groups are shared with 8</w:t>
      </w:r>
      <w:proofErr w:type="gramStart"/>
      <w:r>
        <w:rPr>
          <w:i/>
        </w:rPr>
        <w:t>,8,4</w:t>
      </w:r>
      <w:proofErr w:type="gramEnd"/>
      <w:r>
        <w:rPr>
          <w:i/>
        </w:rPr>
        <w:t xml:space="preserve"> CSI-RS ports, respectively.</w:t>
      </w:r>
    </w:p>
    <w:p w:rsidR="00BA6CA0" w:rsidRDefault="000729BA">
      <w:pPr>
        <w:rPr>
          <w:i/>
          <w:lang w:val="en-GB"/>
        </w:rPr>
      </w:pPr>
      <w:r>
        <w:rPr>
          <w:b/>
          <w:i/>
          <w:lang w:val="en-GB"/>
        </w:rPr>
        <w:t>Observation 1:</w:t>
      </w:r>
      <w:r>
        <w:rPr>
          <w:i/>
          <w:lang w:val="en-GB"/>
        </w:rPr>
        <w:t xml:space="preserve"> It is difficult and unnecessary to design a CDM4 CSI-RS port layout with 20~32 ports optimized for perfect backward compatibility with 12/16 CSI-RS ports and associated port layouts.   </w:t>
      </w:r>
    </w:p>
    <w:p w:rsidR="00BA6CA0" w:rsidRDefault="000729BA">
      <w:pPr>
        <w:rPr>
          <w:i/>
          <w:lang w:val="en-GB"/>
        </w:rPr>
      </w:pPr>
      <w:r>
        <w:rPr>
          <w:b/>
          <w:i/>
          <w:lang w:val="en-GB"/>
        </w:rPr>
        <w:t>Observation 2:</w:t>
      </w:r>
      <w:r>
        <w:rPr>
          <w:i/>
          <w:lang w:val="en-GB"/>
        </w:rPr>
        <w:t xml:space="preserve"> If an AAS can support 20~32 CSI-RS ports, it is more likely to configure 16 CSI-RS ports for </w:t>
      </w:r>
      <w:proofErr w:type="spellStart"/>
      <w:r>
        <w:rPr>
          <w:i/>
          <w:lang w:val="en-GB"/>
        </w:rPr>
        <w:t>Rel</w:t>
      </w:r>
      <w:proofErr w:type="spellEnd"/>
      <w:r>
        <w:rPr>
          <w:i/>
          <w:lang w:val="en-GB"/>
        </w:rPr>
        <w:t xml:space="preserve"> 13 UEs to retrieve a richer channel information instead of using 12 CSI-RS ports. </w:t>
      </w:r>
    </w:p>
    <w:p w:rsidR="00BA6CA0" w:rsidRDefault="000729BA">
      <w:pPr>
        <w:rPr>
          <w:i/>
          <w:lang w:val="en-GB"/>
        </w:rPr>
      </w:pPr>
      <w:r>
        <w:rPr>
          <w:b/>
          <w:i/>
          <w:lang w:val="en-GB"/>
        </w:rPr>
        <w:t xml:space="preserve">Proposal </w:t>
      </w:r>
      <w:r>
        <w:rPr>
          <w:rFonts w:hint="eastAsia"/>
          <w:b/>
          <w:i/>
        </w:rPr>
        <w:t>8</w:t>
      </w:r>
      <w:r>
        <w:rPr>
          <w:b/>
          <w:i/>
          <w:lang w:val="en-GB"/>
        </w:rPr>
        <w:t xml:space="preserve">: </w:t>
      </w:r>
      <w:r>
        <w:rPr>
          <w:i/>
          <w:lang w:val="en-GB"/>
        </w:rPr>
        <w:t xml:space="preserve">Adopt </w:t>
      </w:r>
      <w:r>
        <w:rPr>
          <w:i/>
          <w:lang w:val="en-GB"/>
        </w:rPr>
        <w:fldChar w:fldCharType="begin"/>
      </w:r>
      <w:r>
        <w:rPr>
          <w:i/>
          <w:lang w:val="en-GB"/>
        </w:rPr>
        <w:instrText xml:space="preserve"> REF _Ref472679637 \h  \* MERGEFORMAT </w:instrText>
      </w:r>
      <w:r>
        <w:rPr>
          <w:i/>
          <w:lang w:val="en-GB"/>
        </w:rPr>
      </w:r>
      <w:r>
        <w:rPr>
          <w:i/>
          <w:lang w:val="en-GB"/>
        </w:rPr>
        <w:fldChar w:fldCharType="separate"/>
      </w:r>
      <w:r>
        <w:rPr>
          <w:i/>
          <w:lang w:val="en-GB"/>
        </w:rPr>
        <w:t>Table 2</w:t>
      </w:r>
      <w:r>
        <w:rPr>
          <w:i/>
          <w:lang w:val="en-GB"/>
        </w:rPr>
        <w:fldChar w:fldCharType="end"/>
      </w:r>
      <w:r>
        <w:rPr>
          <w:i/>
          <w:lang w:val="en-GB"/>
        </w:rPr>
        <w:t xml:space="preserve"> for CDM 4 based port indexing. </w:t>
      </w:r>
    </w:p>
    <w:p w:rsidR="00BA6CA0" w:rsidRDefault="000729BA">
      <w:pPr>
        <w:rPr>
          <w:i/>
          <w:lang w:val="en-GB"/>
        </w:rPr>
      </w:pPr>
      <w:r>
        <w:rPr>
          <w:b/>
          <w:i/>
          <w:lang w:val="en-GB"/>
        </w:rPr>
        <w:t xml:space="preserve">Proposal </w:t>
      </w:r>
      <w:r>
        <w:rPr>
          <w:rFonts w:hint="eastAsia"/>
          <w:b/>
          <w:i/>
        </w:rPr>
        <w:t>9</w:t>
      </w:r>
      <w:r>
        <w:rPr>
          <w:b/>
          <w:i/>
          <w:lang w:val="en-GB"/>
        </w:rPr>
        <w:t xml:space="preserve">: </w:t>
      </w:r>
      <w:r>
        <w:rPr>
          <w:i/>
          <w:lang w:val="en-GB"/>
        </w:rPr>
        <w:t xml:space="preserve">Adopt </w:t>
      </w:r>
      <w:r>
        <w:rPr>
          <w:i/>
          <w:lang w:val="en-GB"/>
        </w:rPr>
        <w:fldChar w:fldCharType="begin"/>
      </w:r>
      <w:r>
        <w:rPr>
          <w:i/>
          <w:lang w:val="en-GB"/>
        </w:rPr>
        <w:instrText xml:space="preserve"> REF _Ref472679821 \h  \* MERGEFORMAT </w:instrText>
      </w:r>
      <w:r>
        <w:rPr>
          <w:i/>
          <w:lang w:val="en-GB"/>
        </w:rPr>
      </w:r>
      <w:r>
        <w:rPr>
          <w:i/>
          <w:lang w:val="en-GB"/>
        </w:rPr>
        <w:fldChar w:fldCharType="separate"/>
      </w:r>
      <w:r>
        <w:rPr>
          <w:i/>
          <w:lang w:val="en-GB"/>
        </w:rPr>
        <w:t>Table 3</w:t>
      </w:r>
      <w:r>
        <w:rPr>
          <w:i/>
          <w:lang w:val="en-GB"/>
        </w:rPr>
        <w:fldChar w:fldCharType="end"/>
      </w:r>
      <w:r>
        <w:rPr>
          <w:i/>
          <w:lang w:val="en-GB"/>
        </w:rPr>
        <w:t xml:space="preserve"> for CDM 8 based port indexing. </w:t>
      </w:r>
    </w:p>
    <w:p w:rsidR="00BA6CA0" w:rsidRDefault="000729BA">
      <w:pPr>
        <w:rPr>
          <w:i/>
          <w:lang w:val="en-GB"/>
        </w:rPr>
      </w:pPr>
      <w:r>
        <w:rPr>
          <w:b/>
          <w:i/>
          <w:lang w:val="en-GB"/>
        </w:rPr>
        <w:t xml:space="preserve">Proposal </w:t>
      </w:r>
      <w:r>
        <w:rPr>
          <w:rFonts w:hint="eastAsia"/>
          <w:b/>
          <w:i/>
        </w:rPr>
        <w:t>10</w:t>
      </w:r>
      <w:r>
        <w:rPr>
          <w:b/>
          <w:i/>
          <w:lang w:val="en-GB"/>
        </w:rPr>
        <w:t>:</w:t>
      </w:r>
      <w:r>
        <w:rPr>
          <w:i/>
          <w:lang w:val="en-GB"/>
        </w:rPr>
        <w:t xml:space="preserve"> Additional configuration at CSI-RS resource level can be considered to support reduced overhead for non-</w:t>
      </w:r>
      <w:proofErr w:type="spellStart"/>
      <w:r>
        <w:rPr>
          <w:i/>
          <w:lang w:val="en-GB"/>
        </w:rPr>
        <w:t>precoded</w:t>
      </w:r>
      <w:proofErr w:type="spellEnd"/>
      <w:r>
        <w:rPr>
          <w:i/>
          <w:lang w:val="en-GB"/>
        </w:rPr>
        <w:t xml:space="preserve"> CSI-RS. However, RAN1 shall not exaggerate the flexibility of overhead reduction for non-</w:t>
      </w:r>
      <w:proofErr w:type="spellStart"/>
      <w:r>
        <w:rPr>
          <w:i/>
          <w:lang w:val="en-GB"/>
        </w:rPr>
        <w:t>precoded</w:t>
      </w:r>
      <w:proofErr w:type="spellEnd"/>
      <w:r>
        <w:rPr>
          <w:i/>
          <w:lang w:val="en-GB"/>
        </w:rPr>
        <w:t xml:space="preserve"> CSI-RS.</w:t>
      </w:r>
    </w:p>
    <w:p w:rsidR="00BA6CA0" w:rsidRDefault="000729BA">
      <w:pPr>
        <w:rPr>
          <w:i/>
          <w:lang w:val="en-GB"/>
        </w:rPr>
      </w:pPr>
      <w:r>
        <w:rPr>
          <w:b/>
          <w:i/>
          <w:lang w:val="en-GB"/>
        </w:rPr>
        <w:t xml:space="preserve">Proposal </w:t>
      </w:r>
      <w:r>
        <w:rPr>
          <w:rFonts w:hint="eastAsia"/>
          <w:b/>
          <w:i/>
        </w:rPr>
        <w:t>11</w:t>
      </w:r>
      <w:r>
        <w:rPr>
          <w:b/>
          <w:i/>
          <w:lang w:val="en-GB"/>
        </w:rPr>
        <w:t xml:space="preserve">: </w:t>
      </w:r>
      <w:r>
        <w:rPr>
          <w:i/>
          <w:lang w:val="en-GB"/>
        </w:rPr>
        <w:t>For overhead reduction, the CSI-RS configurations in different PRBs should be overlapped.</w:t>
      </w:r>
    </w:p>
    <w:p w:rsidR="00BA6CA0" w:rsidRDefault="000729BA">
      <w:pPr>
        <w:rPr>
          <w:i/>
          <w:lang w:val="en-GB"/>
        </w:rPr>
      </w:pPr>
      <w:r>
        <w:rPr>
          <w:b/>
          <w:i/>
          <w:lang w:val="en-GB"/>
        </w:rPr>
        <w:t xml:space="preserve">Propose </w:t>
      </w:r>
      <w:r>
        <w:rPr>
          <w:rFonts w:hint="eastAsia"/>
          <w:b/>
          <w:i/>
        </w:rPr>
        <w:t>12</w:t>
      </w:r>
      <w:r>
        <w:rPr>
          <w:b/>
          <w:i/>
          <w:lang w:val="en-GB"/>
        </w:rPr>
        <w:t xml:space="preserve">: </w:t>
      </w:r>
      <w:r>
        <w:rPr>
          <w:i/>
          <w:lang w:val="en-GB"/>
        </w:rPr>
        <w:t xml:space="preserve">CSI-RS transmission over 16 CSI-RS ports in </w:t>
      </w:r>
      <w:proofErr w:type="spellStart"/>
      <w:r>
        <w:rPr>
          <w:i/>
          <w:lang w:val="en-GB"/>
        </w:rPr>
        <w:t>DwPTS</w:t>
      </w:r>
      <w:proofErr w:type="spellEnd"/>
      <w:r>
        <w:rPr>
          <w:i/>
          <w:lang w:val="en-GB"/>
        </w:rPr>
        <w:t xml:space="preserve"> shall be supported with a manner of </w:t>
      </w:r>
      <w:proofErr w:type="gramStart"/>
      <w:r>
        <w:rPr>
          <w:i/>
          <w:lang w:val="en-GB"/>
        </w:rPr>
        <w:t>overhead</w:t>
      </w:r>
      <w:proofErr w:type="gramEnd"/>
      <w:r>
        <w:rPr>
          <w:i/>
          <w:lang w:val="en-GB"/>
        </w:rPr>
        <w:t xml:space="preserve"> reduction in FDM.</w:t>
      </w:r>
    </w:p>
    <w:p w:rsidR="00BA6CA0" w:rsidRDefault="000729BA">
      <w:pPr>
        <w:pStyle w:val="Heading1"/>
        <w:numPr>
          <w:ilvl w:val="0"/>
          <w:numId w:val="3"/>
        </w:numPr>
        <w:pBdr>
          <w:top w:val="none" w:sz="0" w:space="0" w:color="auto"/>
        </w:pBdr>
        <w:rPr>
          <w:rFonts w:cs="Arial"/>
        </w:rPr>
      </w:pPr>
      <w:r>
        <w:rPr>
          <w:rFonts w:cs="Arial"/>
        </w:rPr>
        <w:t>References</w:t>
      </w:r>
    </w:p>
    <w:p w:rsidR="00BA6CA0" w:rsidRDefault="000729BA">
      <w:pPr>
        <w:rPr>
          <w:lang w:val="en-GB"/>
        </w:rPr>
      </w:pPr>
      <w:r>
        <w:rPr>
          <w:lang w:val="en-GB"/>
        </w:rPr>
        <w:t>[1]</w:t>
      </w:r>
      <w:r>
        <w:rPr>
          <w:lang w:val="en-GB"/>
        </w:rPr>
        <w:tab/>
      </w:r>
      <w:r>
        <w:rPr>
          <w:lang w:val="en-GB"/>
        </w:rPr>
        <w:tab/>
        <w:t>RP-160623 New WID Proposal: Enhancements on Full-Dimension (FD) MIMO for LTE</w:t>
      </w:r>
    </w:p>
    <w:sectPr w:rsidR="00BA6CA0">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CB1" w:rsidRDefault="00F11CB1">
      <w:pPr>
        <w:spacing w:after="0" w:line="240" w:lineRule="auto"/>
      </w:pPr>
      <w:r>
        <w:separator/>
      </w:r>
    </w:p>
  </w:endnote>
  <w:endnote w:type="continuationSeparator" w:id="0">
    <w:p w:rsidR="00F11CB1" w:rsidRDefault="00F11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CA0" w:rsidRDefault="00BA6C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CA0" w:rsidRDefault="00BA6CA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CA0" w:rsidRDefault="00BA6C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CB1" w:rsidRDefault="00F11CB1">
      <w:pPr>
        <w:spacing w:after="0" w:line="240" w:lineRule="auto"/>
      </w:pPr>
      <w:r>
        <w:separator/>
      </w:r>
    </w:p>
  </w:footnote>
  <w:footnote w:type="continuationSeparator" w:id="0">
    <w:p w:rsidR="00F11CB1" w:rsidRDefault="00F11C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CA0" w:rsidRDefault="00BA6C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CA0" w:rsidRDefault="00BA6C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CA0" w:rsidRDefault="00BA6C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43B67"/>
    <w:multiLevelType w:val="multilevel"/>
    <w:tmpl w:val="1EF43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F02B31"/>
    <w:multiLevelType w:val="multilevel"/>
    <w:tmpl w:val="34F02B31"/>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FB0540E"/>
    <w:multiLevelType w:val="multilevel"/>
    <w:tmpl w:val="4FB054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11A2342"/>
    <w:multiLevelType w:val="multilevel"/>
    <w:tmpl w:val="511A2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DC3293B"/>
    <w:multiLevelType w:val="singleLevel"/>
    <w:tmpl w:val="6DC3293B"/>
    <w:lvl w:ilvl="0">
      <w:start w:val="1"/>
      <w:numFmt w:val="decimal"/>
      <w:pStyle w:val="NumberedParagraph"/>
      <w:lvlText w:val="[%1]"/>
      <w:lvlJc w:val="left"/>
      <w:pPr>
        <w:tabs>
          <w:tab w:val="left" w:pos="360"/>
        </w:tabs>
        <w:ind w:left="360" w:hanging="360"/>
      </w:pPr>
      <w:rPr>
        <w:sz w:val="16"/>
        <w:szCs w:val="16"/>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proofState w:spelling="clean" w:grammar="clean"/>
  <w:linkStyles/>
  <w:trackRevision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DE3"/>
    <w:rsid w:val="000015E5"/>
    <w:rsid w:val="000016E0"/>
    <w:rsid w:val="00001A3B"/>
    <w:rsid w:val="00001E2F"/>
    <w:rsid w:val="00003040"/>
    <w:rsid w:val="00003B05"/>
    <w:rsid w:val="00004706"/>
    <w:rsid w:val="00004F8F"/>
    <w:rsid w:val="0000596C"/>
    <w:rsid w:val="00005A93"/>
    <w:rsid w:val="00005E4B"/>
    <w:rsid w:val="00005F96"/>
    <w:rsid w:val="00006863"/>
    <w:rsid w:val="00006B22"/>
    <w:rsid w:val="000074C4"/>
    <w:rsid w:val="000074F9"/>
    <w:rsid w:val="000106D7"/>
    <w:rsid w:val="00010772"/>
    <w:rsid w:val="000112B3"/>
    <w:rsid w:val="00012252"/>
    <w:rsid w:val="00012973"/>
    <w:rsid w:val="00012CB6"/>
    <w:rsid w:val="00012D44"/>
    <w:rsid w:val="00012F7D"/>
    <w:rsid w:val="00012F9C"/>
    <w:rsid w:val="00013E39"/>
    <w:rsid w:val="000144A0"/>
    <w:rsid w:val="0001564F"/>
    <w:rsid w:val="00016555"/>
    <w:rsid w:val="00016847"/>
    <w:rsid w:val="00016DEC"/>
    <w:rsid w:val="00017688"/>
    <w:rsid w:val="00020195"/>
    <w:rsid w:val="00020BD7"/>
    <w:rsid w:val="00020FCD"/>
    <w:rsid w:val="00022902"/>
    <w:rsid w:val="000229A6"/>
    <w:rsid w:val="00023A56"/>
    <w:rsid w:val="00024CD1"/>
    <w:rsid w:val="00024FC4"/>
    <w:rsid w:val="0002504B"/>
    <w:rsid w:val="00026250"/>
    <w:rsid w:val="00026FBC"/>
    <w:rsid w:val="0002702F"/>
    <w:rsid w:val="000274FA"/>
    <w:rsid w:val="00027527"/>
    <w:rsid w:val="000279A2"/>
    <w:rsid w:val="00027C6B"/>
    <w:rsid w:val="00027F36"/>
    <w:rsid w:val="00027F46"/>
    <w:rsid w:val="000300D3"/>
    <w:rsid w:val="00030656"/>
    <w:rsid w:val="00030A8F"/>
    <w:rsid w:val="00031227"/>
    <w:rsid w:val="0003192D"/>
    <w:rsid w:val="00032116"/>
    <w:rsid w:val="00032A9E"/>
    <w:rsid w:val="00033847"/>
    <w:rsid w:val="00033945"/>
    <w:rsid w:val="00033C84"/>
    <w:rsid w:val="00034B4B"/>
    <w:rsid w:val="00034CB1"/>
    <w:rsid w:val="00035437"/>
    <w:rsid w:val="00035551"/>
    <w:rsid w:val="00036454"/>
    <w:rsid w:val="00037498"/>
    <w:rsid w:val="0004120B"/>
    <w:rsid w:val="0004196F"/>
    <w:rsid w:val="00041D4C"/>
    <w:rsid w:val="00042AF5"/>
    <w:rsid w:val="00042E09"/>
    <w:rsid w:val="0004347C"/>
    <w:rsid w:val="00043850"/>
    <w:rsid w:val="000438DD"/>
    <w:rsid w:val="00043D01"/>
    <w:rsid w:val="00043DBF"/>
    <w:rsid w:val="00043EF3"/>
    <w:rsid w:val="0004410D"/>
    <w:rsid w:val="000443CD"/>
    <w:rsid w:val="00044A26"/>
    <w:rsid w:val="000454B7"/>
    <w:rsid w:val="00045643"/>
    <w:rsid w:val="00046A2B"/>
    <w:rsid w:val="00047751"/>
    <w:rsid w:val="00047EEA"/>
    <w:rsid w:val="00052481"/>
    <w:rsid w:val="000535FE"/>
    <w:rsid w:val="00053D17"/>
    <w:rsid w:val="00054312"/>
    <w:rsid w:val="0005441D"/>
    <w:rsid w:val="0005498B"/>
    <w:rsid w:val="00054E1E"/>
    <w:rsid w:val="00054FD3"/>
    <w:rsid w:val="0005588B"/>
    <w:rsid w:val="00055A8C"/>
    <w:rsid w:val="000563C2"/>
    <w:rsid w:val="00056800"/>
    <w:rsid w:val="00056ABB"/>
    <w:rsid w:val="00057C09"/>
    <w:rsid w:val="000600D6"/>
    <w:rsid w:val="00060241"/>
    <w:rsid w:val="00060AB3"/>
    <w:rsid w:val="00060ADE"/>
    <w:rsid w:val="00060C2F"/>
    <w:rsid w:val="000611BD"/>
    <w:rsid w:val="00061217"/>
    <w:rsid w:val="00061255"/>
    <w:rsid w:val="0006186A"/>
    <w:rsid w:val="000619EA"/>
    <w:rsid w:val="00061BD2"/>
    <w:rsid w:val="00061F40"/>
    <w:rsid w:val="00062AC1"/>
    <w:rsid w:val="00062D3E"/>
    <w:rsid w:val="00062FAD"/>
    <w:rsid w:val="00062FB3"/>
    <w:rsid w:val="000631FE"/>
    <w:rsid w:val="0006353F"/>
    <w:rsid w:val="00064768"/>
    <w:rsid w:val="00065278"/>
    <w:rsid w:val="000656F5"/>
    <w:rsid w:val="00065EB1"/>
    <w:rsid w:val="00066440"/>
    <w:rsid w:val="00066C0E"/>
    <w:rsid w:val="000677B9"/>
    <w:rsid w:val="000678D7"/>
    <w:rsid w:val="0007097A"/>
    <w:rsid w:val="000729BA"/>
    <w:rsid w:val="0007336D"/>
    <w:rsid w:val="00073B8D"/>
    <w:rsid w:val="0007535F"/>
    <w:rsid w:val="00075539"/>
    <w:rsid w:val="00075D70"/>
    <w:rsid w:val="000764AD"/>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5EF"/>
    <w:rsid w:val="00085F6E"/>
    <w:rsid w:val="0008689E"/>
    <w:rsid w:val="0008697F"/>
    <w:rsid w:val="00086CE4"/>
    <w:rsid w:val="000874F4"/>
    <w:rsid w:val="000879C3"/>
    <w:rsid w:val="00087B24"/>
    <w:rsid w:val="00087D5C"/>
    <w:rsid w:val="00090086"/>
    <w:rsid w:val="0009080D"/>
    <w:rsid w:val="00090865"/>
    <w:rsid w:val="00091094"/>
    <w:rsid w:val="00091451"/>
    <w:rsid w:val="0009200F"/>
    <w:rsid w:val="00092320"/>
    <w:rsid w:val="0009295A"/>
    <w:rsid w:val="00093165"/>
    <w:rsid w:val="00094176"/>
    <w:rsid w:val="000945BE"/>
    <w:rsid w:val="00094981"/>
    <w:rsid w:val="0009552B"/>
    <w:rsid w:val="00095676"/>
    <w:rsid w:val="00095AE5"/>
    <w:rsid w:val="00097284"/>
    <w:rsid w:val="00097FD3"/>
    <w:rsid w:val="000A0AC3"/>
    <w:rsid w:val="000A23E6"/>
    <w:rsid w:val="000A29C2"/>
    <w:rsid w:val="000A29E8"/>
    <w:rsid w:val="000A2D4E"/>
    <w:rsid w:val="000A2FD9"/>
    <w:rsid w:val="000A41BB"/>
    <w:rsid w:val="000A4358"/>
    <w:rsid w:val="000A479E"/>
    <w:rsid w:val="000A4B85"/>
    <w:rsid w:val="000A4DED"/>
    <w:rsid w:val="000A5EB1"/>
    <w:rsid w:val="000A6C43"/>
    <w:rsid w:val="000A72DB"/>
    <w:rsid w:val="000B0C21"/>
    <w:rsid w:val="000B196C"/>
    <w:rsid w:val="000B2620"/>
    <w:rsid w:val="000B2974"/>
    <w:rsid w:val="000B301D"/>
    <w:rsid w:val="000B3325"/>
    <w:rsid w:val="000B35EB"/>
    <w:rsid w:val="000B3FBB"/>
    <w:rsid w:val="000B4A7C"/>
    <w:rsid w:val="000B4BF9"/>
    <w:rsid w:val="000B4CA7"/>
    <w:rsid w:val="000B5099"/>
    <w:rsid w:val="000B50B8"/>
    <w:rsid w:val="000B5115"/>
    <w:rsid w:val="000B52BA"/>
    <w:rsid w:val="000B57AB"/>
    <w:rsid w:val="000B586F"/>
    <w:rsid w:val="000B6472"/>
    <w:rsid w:val="000B64AB"/>
    <w:rsid w:val="000B6D23"/>
    <w:rsid w:val="000B71A1"/>
    <w:rsid w:val="000B75EC"/>
    <w:rsid w:val="000B7AF9"/>
    <w:rsid w:val="000B7C12"/>
    <w:rsid w:val="000B7D6E"/>
    <w:rsid w:val="000C0672"/>
    <w:rsid w:val="000C0C3E"/>
    <w:rsid w:val="000C142F"/>
    <w:rsid w:val="000C1710"/>
    <w:rsid w:val="000C254B"/>
    <w:rsid w:val="000C2E8F"/>
    <w:rsid w:val="000C3B65"/>
    <w:rsid w:val="000C3D6B"/>
    <w:rsid w:val="000C54B3"/>
    <w:rsid w:val="000C5C22"/>
    <w:rsid w:val="000C5DC2"/>
    <w:rsid w:val="000C6092"/>
    <w:rsid w:val="000C6594"/>
    <w:rsid w:val="000C7168"/>
    <w:rsid w:val="000C7297"/>
    <w:rsid w:val="000C7D89"/>
    <w:rsid w:val="000D00DE"/>
    <w:rsid w:val="000D03AB"/>
    <w:rsid w:val="000D1820"/>
    <w:rsid w:val="000D1860"/>
    <w:rsid w:val="000D19E3"/>
    <w:rsid w:val="000D2063"/>
    <w:rsid w:val="000D278C"/>
    <w:rsid w:val="000D2830"/>
    <w:rsid w:val="000D2AAB"/>
    <w:rsid w:val="000D3A35"/>
    <w:rsid w:val="000D4A41"/>
    <w:rsid w:val="000D6521"/>
    <w:rsid w:val="000E035F"/>
    <w:rsid w:val="000E11AE"/>
    <w:rsid w:val="000E1865"/>
    <w:rsid w:val="000E2374"/>
    <w:rsid w:val="000E2CDA"/>
    <w:rsid w:val="000E3C11"/>
    <w:rsid w:val="000E3F92"/>
    <w:rsid w:val="000E4539"/>
    <w:rsid w:val="000E4D88"/>
    <w:rsid w:val="000E50D2"/>
    <w:rsid w:val="000E5222"/>
    <w:rsid w:val="000E5FD5"/>
    <w:rsid w:val="000E6187"/>
    <w:rsid w:val="000E704D"/>
    <w:rsid w:val="000E750A"/>
    <w:rsid w:val="000E7611"/>
    <w:rsid w:val="000F0A26"/>
    <w:rsid w:val="000F0CEB"/>
    <w:rsid w:val="000F1678"/>
    <w:rsid w:val="000F1BD4"/>
    <w:rsid w:val="000F213A"/>
    <w:rsid w:val="000F235C"/>
    <w:rsid w:val="000F2627"/>
    <w:rsid w:val="000F2D2B"/>
    <w:rsid w:val="000F3616"/>
    <w:rsid w:val="000F4F19"/>
    <w:rsid w:val="000F522F"/>
    <w:rsid w:val="000F598D"/>
    <w:rsid w:val="000F5EEA"/>
    <w:rsid w:val="000F6218"/>
    <w:rsid w:val="000F6AC4"/>
    <w:rsid w:val="000F6DFF"/>
    <w:rsid w:val="000F7419"/>
    <w:rsid w:val="000F78E5"/>
    <w:rsid w:val="000F7AAB"/>
    <w:rsid w:val="000F7C02"/>
    <w:rsid w:val="000F7E39"/>
    <w:rsid w:val="001003E6"/>
    <w:rsid w:val="00100DCF"/>
    <w:rsid w:val="001015AF"/>
    <w:rsid w:val="0010262C"/>
    <w:rsid w:val="00102887"/>
    <w:rsid w:val="0010368B"/>
    <w:rsid w:val="00103809"/>
    <w:rsid w:val="001046C6"/>
    <w:rsid w:val="001047A4"/>
    <w:rsid w:val="0010484D"/>
    <w:rsid w:val="00105197"/>
    <w:rsid w:val="001056FC"/>
    <w:rsid w:val="00105C4E"/>
    <w:rsid w:val="00105E0C"/>
    <w:rsid w:val="001061C7"/>
    <w:rsid w:val="001062E7"/>
    <w:rsid w:val="00106D51"/>
    <w:rsid w:val="00107006"/>
    <w:rsid w:val="001079C0"/>
    <w:rsid w:val="00111328"/>
    <w:rsid w:val="00111E09"/>
    <w:rsid w:val="001123E4"/>
    <w:rsid w:val="00112856"/>
    <w:rsid w:val="00112E7C"/>
    <w:rsid w:val="001144A3"/>
    <w:rsid w:val="001147F9"/>
    <w:rsid w:val="001149D1"/>
    <w:rsid w:val="001152B5"/>
    <w:rsid w:val="00115582"/>
    <w:rsid w:val="001158A3"/>
    <w:rsid w:val="0011594C"/>
    <w:rsid w:val="00116EF7"/>
    <w:rsid w:val="00117391"/>
    <w:rsid w:val="001174F7"/>
    <w:rsid w:val="0011757C"/>
    <w:rsid w:val="00117990"/>
    <w:rsid w:val="00117A73"/>
    <w:rsid w:val="00117CAB"/>
    <w:rsid w:val="00120141"/>
    <w:rsid w:val="00121725"/>
    <w:rsid w:val="00122B8B"/>
    <w:rsid w:val="00123143"/>
    <w:rsid w:val="00123181"/>
    <w:rsid w:val="00123E34"/>
    <w:rsid w:val="00124643"/>
    <w:rsid w:val="00124842"/>
    <w:rsid w:val="001255EF"/>
    <w:rsid w:val="001263A1"/>
    <w:rsid w:val="0012664D"/>
    <w:rsid w:val="00126BF1"/>
    <w:rsid w:val="00126CD8"/>
    <w:rsid w:val="00126D55"/>
    <w:rsid w:val="00127AEB"/>
    <w:rsid w:val="00130650"/>
    <w:rsid w:val="00130716"/>
    <w:rsid w:val="00130CD1"/>
    <w:rsid w:val="001344A2"/>
    <w:rsid w:val="00135894"/>
    <w:rsid w:val="001360A5"/>
    <w:rsid w:val="00137EA6"/>
    <w:rsid w:val="00137EBC"/>
    <w:rsid w:val="00140132"/>
    <w:rsid w:val="00140938"/>
    <w:rsid w:val="00141316"/>
    <w:rsid w:val="001422FD"/>
    <w:rsid w:val="001423FA"/>
    <w:rsid w:val="001424C5"/>
    <w:rsid w:val="00142986"/>
    <w:rsid w:val="00143119"/>
    <w:rsid w:val="001449FA"/>
    <w:rsid w:val="00145076"/>
    <w:rsid w:val="001454ED"/>
    <w:rsid w:val="001466B4"/>
    <w:rsid w:val="00146BD3"/>
    <w:rsid w:val="001479F2"/>
    <w:rsid w:val="0015172F"/>
    <w:rsid w:val="001518C0"/>
    <w:rsid w:val="00151BC6"/>
    <w:rsid w:val="00152493"/>
    <w:rsid w:val="0015275A"/>
    <w:rsid w:val="00152975"/>
    <w:rsid w:val="00152A2C"/>
    <w:rsid w:val="001530A5"/>
    <w:rsid w:val="0015331D"/>
    <w:rsid w:val="00153AB6"/>
    <w:rsid w:val="00153FF3"/>
    <w:rsid w:val="00154081"/>
    <w:rsid w:val="00154209"/>
    <w:rsid w:val="0015442B"/>
    <w:rsid w:val="0015456C"/>
    <w:rsid w:val="0015472C"/>
    <w:rsid w:val="00154E34"/>
    <w:rsid w:val="00155066"/>
    <w:rsid w:val="00155098"/>
    <w:rsid w:val="00156181"/>
    <w:rsid w:val="0015665D"/>
    <w:rsid w:val="001568F1"/>
    <w:rsid w:val="00156D5D"/>
    <w:rsid w:val="00160B13"/>
    <w:rsid w:val="00161186"/>
    <w:rsid w:val="00161F91"/>
    <w:rsid w:val="001622A6"/>
    <w:rsid w:val="001625DF"/>
    <w:rsid w:val="00162AF9"/>
    <w:rsid w:val="001632CB"/>
    <w:rsid w:val="00163897"/>
    <w:rsid w:val="00163B14"/>
    <w:rsid w:val="00164D00"/>
    <w:rsid w:val="00165E99"/>
    <w:rsid w:val="00166117"/>
    <w:rsid w:val="0017014A"/>
    <w:rsid w:val="0017031C"/>
    <w:rsid w:val="001712BE"/>
    <w:rsid w:val="001717FC"/>
    <w:rsid w:val="00172CB6"/>
    <w:rsid w:val="001732DA"/>
    <w:rsid w:val="0017420E"/>
    <w:rsid w:val="00174CC4"/>
    <w:rsid w:val="001751F0"/>
    <w:rsid w:val="00175A58"/>
    <w:rsid w:val="001771F7"/>
    <w:rsid w:val="001806F0"/>
    <w:rsid w:val="00180D8F"/>
    <w:rsid w:val="001814CC"/>
    <w:rsid w:val="00181C3F"/>
    <w:rsid w:val="00182113"/>
    <w:rsid w:val="001829AC"/>
    <w:rsid w:val="00182B3B"/>
    <w:rsid w:val="00183557"/>
    <w:rsid w:val="00183904"/>
    <w:rsid w:val="00183CFD"/>
    <w:rsid w:val="00183DCC"/>
    <w:rsid w:val="00184083"/>
    <w:rsid w:val="001842A2"/>
    <w:rsid w:val="0018496E"/>
    <w:rsid w:val="00184A29"/>
    <w:rsid w:val="00184C3A"/>
    <w:rsid w:val="00184D97"/>
    <w:rsid w:val="00185289"/>
    <w:rsid w:val="00187AF5"/>
    <w:rsid w:val="00190208"/>
    <w:rsid w:val="001903D1"/>
    <w:rsid w:val="00190BA3"/>
    <w:rsid w:val="00191087"/>
    <w:rsid w:val="00191501"/>
    <w:rsid w:val="00191F5B"/>
    <w:rsid w:val="00192500"/>
    <w:rsid w:val="0019250C"/>
    <w:rsid w:val="00192516"/>
    <w:rsid w:val="00192555"/>
    <w:rsid w:val="00193E12"/>
    <w:rsid w:val="00194700"/>
    <w:rsid w:val="0019474E"/>
    <w:rsid w:val="00194760"/>
    <w:rsid w:val="00194C63"/>
    <w:rsid w:val="001952E1"/>
    <w:rsid w:val="00195400"/>
    <w:rsid w:val="0019597D"/>
    <w:rsid w:val="00197241"/>
    <w:rsid w:val="00197931"/>
    <w:rsid w:val="00197E7E"/>
    <w:rsid w:val="001A07A1"/>
    <w:rsid w:val="001A0EF5"/>
    <w:rsid w:val="001A1062"/>
    <w:rsid w:val="001A23A3"/>
    <w:rsid w:val="001A2A07"/>
    <w:rsid w:val="001A312D"/>
    <w:rsid w:val="001A3AA5"/>
    <w:rsid w:val="001A3C8E"/>
    <w:rsid w:val="001A3D37"/>
    <w:rsid w:val="001A3D65"/>
    <w:rsid w:val="001A4585"/>
    <w:rsid w:val="001A485F"/>
    <w:rsid w:val="001A4CF5"/>
    <w:rsid w:val="001A54D1"/>
    <w:rsid w:val="001A54D4"/>
    <w:rsid w:val="001A58C8"/>
    <w:rsid w:val="001A59F4"/>
    <w:rsid w:val="001A74BB"/>
    <w:rsid w:val="001A75E3"/>
    <w:rsid w:val="001A7D12"/>
    <w:rsid w:val="001B0547"/>
    <w:rsid w:val="001B0B30"/>
    <w:rsid w:val="001B209D"/>
    <w:rsid w:val="001B2291"/>
    <w:rsid w:val="001B2E26"/>
    <w:rsid w:val="001B2E82"/>
    <w:rsid w:val="001B31F9"/>
    <w:rsid w:val="001B32B3"/>
    <w:rsid w:val="001B34C4"/>
    <w:rsid w:val="001B3691"/>
    <w:rsid w:val="001B39C6"/>
    <w:rsid w:val="001B4315"/>
    <w:rsid w:val="001B4398"/>
    <w:rsid w:val="001B448B"/>
    <w:rsid w:val="001B45CF"/>
    <w:rsid w:val="001B4F5F"/>
    <w:rsid w:val="001B540C"/>
    <w:rsid w:val="001B5A3E"/>
    <w:rsid w:val="001B6AF1"/>
    <w:rsid w:val="001B6B0E"/>
    <w:rsid w:val="001B73A0"/>
    <w:rsid w:val="001B7A0B"/>
    <w:rsid w:val="001C02AB"/>
    <w:rsid w:val="001C0479"/>
    <w:rsid w:val="001C0837"/>
    <w:rsid w:val="001C117F"/>
    <w:rsid w:val="001C1C28"/>
    <w:rsid w:val="001C2016"/>
    <w:rsid w:val="001C203E"/>
    <w:rsid w:val="001C236C"/>
    <w:rsid w:val="001C2C2B"/>
    <w:rsid w:val="001C34D5"/>
    <w:rsid w:val="001C363A"/>
    <w:rsid w:val="001C48C6"/>
    <w:rsid w:val="001C4BF3"/>
    <w:rsid w:val="001C58B8"/>
    <w:rsid w:val="001C5C42"/>
    <w:rsid w:val="001C6157"/>
    <w:rsid w:val="001C6596"/>
    <w:rsid w:val="001C6EDA"/>
    <w:rsid w:val="001C707F"/>
    <w:rsid w:val="001C748E"/>
    <w:rsid w:val="001D07B0"/>
    <w:rsid w:val="001D1002"/>
    <w:rsid w:val="001D102D"/>
    <w:rsid w:val="001D385D"/>
    <w:rsid w:val="001D38B6"/>
    <w:rsid w:val="001D3BDA"/>
    <w:rsid w:val="001D406E"/>
    <w:rsid w:val="001D4CB4"/>
    <w:rsid w:val="001D4F51"/>
    <w:rsid w:val="001D4F83"/>
    <w:rsid w:val="001D4F94"/>
    <w:rsid w:val="001D51DE"/>
    <w:rsid w:val="001D530F"/>
    <w:rsid w:val="001D746C"/>
    <w:rsid w:val="001E01BB"/>
    <w:rsid w:val="001E0242"/>
    <w:rsid w:val="001E0699"/>
    <w:rsid w:val="001E11B6"/>
    <w:rsid w:val="001E13D5"/>
    <w:rsid w:val="001E2527"/>
    <w:rsid w:val="001E2CB5"/>
    <w:rsid w:val="001E2D49"/>
    <w:rsid w:val="001E3437"/>
    <w:rsid w:val="001E36ED"/>
    <w:rsid w:val="001E4378"/>
    <w:rsid w:val="001E455E"/>
    <w:rsid w:val="001E4B08"/>
    <w:rsid w:val="001E4DB1"/>
    <w:rsid w:val="001E4E90"/>
    <w:rsid w:val="001E5894"/>
    <w:rsid w:val="001E5B3E"/>
    <w:rsid w:val="001E5D83"/>
    <w:rsid w:val="001E7354"/>
    <w:rsid w:val="001E7576"/>
    <w:rsid w:val="001E771E"/>
    <w:rsid w:val="001E7ED9"/>
    <w:rsid w:val="001E7FDE"/>
    <w:rsid w:val="001F1358"/>
    <w:rsid w:val="001F15F0"/>
    <w:rsid w:val="001F2007"/>
    <w:rsid w:val="001F20A6"/>
    <w:rsid w:val="001F2625"/>
    <w:rsid w:val="001F3862"/>
    <w:rsid w:val="001F40AB"/>
    <w:rsid w:val="001F470B"/>
    <w:rsid w:val="001F4FC2"/>
    <w:rsid w:val="001F532D"/>
    <w:rsid w:val="001F76D5"/>
    <w:rsid w:val="001F7764"/>
    <w:rsid w:val="002002E8"/>
    <w:rsid w:val="002004AE"/>
    <w:rsid w:val="0020061D"/>
    <w:rsid w:val="00201008"/>
    <w:rsid w:val="00201828"/>
    <w:rsid w:val="00201CF9"/>
    <w:rsid w:val="00202A22"/>
    <w:rsid w:val="0020343F"/>
    <w:rsid w:val="002034CA"/>
    <w:rsid w:val="00203798"/>
    <w:rsid w:val="002038B4"/>
    <w:rsid w:val="00204E3B"/>
    <w:rsid w:val="002051AA"/>
    <w:rsid w:val="002055F6"/>
    <w:rsid w:val="00205634"/>
    <w:rsid w:val="00205B99"/>
    <w:rsid w:val="00205DD0"/>
    <w:rsid w:val="00205F00"/>
    <w:rsid w:val="002062D7"/>
    <w:rsid w:val="0020668A"/>
    <w:rsid w:val="00206CFA"/>
    <w:rsid w:val="00207C2B"/>
    <w:rsid w:val="00207C2E"/>
    <w:rsid w:val="0021043C"/>
    <w:rsid w:val="00211B86"/>
    <w:rsid w:val="00211EAC"/>
    <w:rsid w:val="00212DD7"/>
    <w:rsid w:val="0021556F"/>
    <w:rsid w:val="002155EC"/>
    <w:rsid w:val="00215921"/>
    <w:rsid w:val="002168E1"/>
    <w:rsid w:val="002169C2"/>
    <w:rsid w:val="00216BAE"/>
    <w:rsid w:val="002178F5"/>
    <w:rsid w:val="00217DB5"/>
    <w:rsid w:val="002200CB"/>
    <w:rsid w:val="00220474"/>
    <w:rsid w:val="00220C47"/>
    <w:rsid w:val="00221235"/>
    <w:rsid w:val="002217C0"/>
    <w:rsid w:val="00222989"/>
    <w:rsid w:val="0022298E"/>
    <w:rsid w:val="00223FC1"/>
    <w:rsid w:val="00223FED"/>
    <w:rsid w:val="00226792"/>
    <w:rsid w:val="00226A74"/>
    <w:rsid w:val="00227292"/>
    <w:rsid w:val="00227715"/>
    <w:rsid w:val="00227778"/>
    <w:rsid w:val="002279A6"/>
    <w:rsid w:val="0023166D"/>
    <w:rsid w:val="0023190E"/>
    <w:rsid w:val="00231ADC"/>
    <w:rsid w:val="00232209"/>
    <w:rsid w:val="002324A3"/>
    <w:rsid w:val="00232723"/>
    <w:rsid w:val="00232BF1"/>
    <w:rsid w:val="00232F29"/>
    <w:rsid w:val="0023365D"/>
    <w:rsid w:val="00233679"/>
    <w:rsid w:val="00233684"/>
    <w:rsid w:val="00233BB4"/>
    <w:rsid w:val="00234A83"/>
    <w:rsid w:val="00235864"/>
    <w:rsid w:val="00235BCA"/>
    <w:rsid w:val="002366FF"/>
    <w:rsid w:val="00236F9A"/>
    <w:rsid w:val="00237319"/>
    <w:rsid w:val="002413DE"/>
    <w:rsid w:val="002414D6"/>
    <w:rsid w:val="002415E1"/>
    <w:rsid w:val="00241F2E"/>
    <w:rsid w:val="002422DF"/>
    <w:rsid w:val="00242389"/>
    <w:rsid w:val="0024319B"/>
    <w:rsid w:val="002431DA"/>
    <w:rsid w:val="002449EF"/>
    <w:rsid w:val="00245998"/>
    <w:rsid w:val="00245EB5"/>
    <w:rsid w:val="002469CB"/>
    <w:rsid w:val="00246D9B"/>
    <w:rsid w:val="00247030"/>
    <w:rsid w:val="002478C1"/>
    <w:rsid w:val="00247D68"/>
    <w:rsid w:val="00247D6C"/>
    <w:rsid w:val="00247FB5"/>
    <w:rsid w:val="002503DA"/>
    <w:rsid w:val="00251A45"/>
    <w:rsid w:val="00252E36"/>
    <w:rsid w:val="00253015"/>
    <w:rsid w:val="00253118"/>
    <w:rsid w:val="00253332"/>
    <w:rsid w:val="002537B0"/>
    <w:rsid w:val="002539B9"/>
    <w:rsid w:val="00253B05"/>
    <w:rsid w:val="00253B4D"/>
    <w:rsid w:val="0025461B"/>
    <w:rsid w:val="00255534"/>
    <w:rsid w:val="00256512"/>
    <w:rsid w:val="00256B4A"/>
    <w:rsid w:val="00261438"/>
    <w:rsid w:val="0026147F"/>
    <w:rsid w:val="00261A87"/>
    <w:rsid w:val="00261A89"/>
    <w:rsid w:val="00261CC2"/>
    <w:rsid w:val="002622B6"/>
    <w:rsid w:val="002624B6"/>
    <w:rsid w:val="0026258C"/>
    <w:rsid w:val="002626AC"/>
    <w:rsid w:val="0026272E"/>
    <w:rsid w:val="00264B95"/>
    <w:rsid w:val="00264E86"/>
    <w:rsid w:val="00264F4D"/>
    <w:rsid w:val="0026526E"/>
    <w:rsid w:val="00265430"/>
    <w:rsid w:val="00265E60"/>
    <w:rsid w:val="00266F63"/>
    <w:rsid w:val="002672D4"/>
    <w:rsid w:val="00267895"/>
    <w:rsid w:val="00267D8D"/>
    <w:rsid w:val="00267E81"/>
    <w:rsid w:val="002700D2"/>
    <w:rsid w:val="00270CD2"/>
    <w:rsid w:val="0027190C"/>
    <w:rsid w:val="00272042"/>
    <w:rsid w:val="00272491"/>
    <w:rsid w:val="0027279A"/>
    <w:rsid w:val="00272B00"/>
    <w:rsid w:val="0027423D"/>
    <w:rsid w:val="002742EE"/>
    <w:rsid w:val="002758E6"/>
    <w:rsid w:val="00275B1C"/>
    <w:rsid w:val="00276617"/>
    <w:rsid w:val="00276FFF"/>
    <w:rsid w:val="00277131"/>
    <w:rsid w:val="002772A4"/>
    <w:rsid w:val="00280E94"/>
    <w:rsid w:val="00281130"/>
    <w:rsid w:val="0028136A"/>
    <w:rsid w:val="00281CD4"/>
    <w:rsid w:val="00282072"/>
    <w:rsid w:val="00282588"/>
    <w:rsid w:val="00282A39"/>
    <w:rsid w:val="00283431"/>
    <w:rsid w:val="00283802"/>
    <w:rsid w:val="00284092"/>
    <w:rsid w:val="00284369"/>
    <w:rsid w:val="002847CB"/>
    <w:rsid w:val="002851EF"/>
    <w:rsid w:val="002853FE"/>
    <w:rsid w:val="002902FE"/>
    <w:rsid w:val="00290970"/>
    <w:rsid w:val="0029119D"/>
    <w:rsid w:val="00291511"/>
    <w:rsid w:val="002916C9"/>
    <w:rsid w:val="00291BE5"/>
    <w:rsid w:val="002927B5"/>
    <w:rsid w:val="00292841"/>
    <w:rsid w:val="0029342D"/>
    <w:rsid w:val="002945BD"/>
    <w:rsid w:val="0029530C"/>
    <w:rsid w:val="002958A7"/>
    <w:rsid w:val="00295C14"/>
    <w:rsid w:val="002965F6"/>
    <w:rsid w:val="00296805"/>
    <w:rsid w:val="002968EF"/>
    <w:rsid w:val="00296F2A"/>
    <w:rsid w:val="00297ED8"/>
    <w:rsid w:val="002A0476"/>
    <w:rsid w:val="002A0709"/>
    <w:rsid w:val="002A0B81"/>
    <w:rsid w:val="002A1C97"/>
    <w:rsid w:val="002A2206"/>
    <w:rsid w:val="002A2226"/>
    <w:rsid w:val="002A3267"/>
    <w:rsid w:val="002A34F6"/>
    <w:rsid w:val="002A3EE1"/>
    <w:rsid w:val="002A4404"/>
    <w:rsid w:val="002A5475"/>
    <w:rsid w:val="002A54EE"/>
    <w:rsid w:val="002A58FC"/>
    <w:rsid w:val="002A5BD1"/>
    <w:rsid w:val="002A65A1"/>
    <w:rsid w:val="002A67FF"/>
    <w:rsid w:val="002A6934"/>
    <w:rsid w:val="002A6AC2"/>
    <w:rsid w:val="002A6DDA"/>
    <w:rsid w:val="002A735B"/>
    <w:rsid w:val="002A75A5"/>
    <w:rsid w:val="002B046C"/>
    <w:rsid w:val="002B06FE"/>
    <w:rsid w:val="002B0B52"/>
    <w:rsid w:val="002B0DC1"/>
    <w:rsid w:val="002B13E9"/>
    <w:rsid w:val="002B1D8E"/>
    <w:rsid w:val="002B304E"/>
    <w:rsid w:val="002B378B"/>
    <w:rsid w:val="002B379A"/>
    <w:rsid w:val="002B3928"/>
    <w:rsid w:val="002B3D5B"/>
    <w:rsid w:val="002B4629"/>
    <w:rsid w:val="002B4922"/>
    <w:rsid w:val="002B4FEA"/>
    <w:rsid w:val="002B5585"/>
    <w:rsid w:val="002B66F5"/>
    <w:rsid w:val="002B6E6C"/>
    <w:rsid w:val="002B6F86"/>
    <w:rsid w:val="002B7270"/>
    <w:rsid w:val="002B779A"/>
    <w:rsid w:val="002B79D0"/>
    <w:rsid w:val="002B7A22"/>
    <w:rsid w:val="002C10C6"/>
    <w:rsid w:val="002C13DA"/>
    <w:rsid w:val="002C26B7"/>
    <w:rsid w:val="002C2B60"/>
    <w:rsid w:val="002C3510"/>
    <w:rsid w:val="002C3A9E"/>
    <w:rsid w:val="002C3C2E"/>
    <w:rsid w:val="002C3D7D"/>
    <w:rsid w:val="002C4511"/>
    <w:rsid w:val="002C45B8"/>
    <w:rsid w:val="002C49AB"/>
    <w:rsid w:val="002C4A05"/>
    <w:rsid w:val="002C4A7B"/>
    <w:rsid w:val="002C6136"/>
    <w:rsid w:val="002C6E88"/>
    <w:rsid w:val="002C765E"/>
    <w:rsid w:val="002C7E9A"/>
    <w:rsid w:val="002C7EAE"/>
    <w:rsid w:val="002D0373"/>
    <w:rsid w:val="002D09CA"/>
    <w:rsid w:val="002D27DD"/>
    <w:rsid w:val="002D31D3"/>
    <w:rsid w:val="002D3450"/>
    <w:rsid w:val="002D3581"/>
    <w:rsid w:val="002D4B03"/>
    <w:rsid w:val="002D5221"/>
    <w:rsid w:val="002D5B88"/>
    <w:rsid w:val="002D6212"/>
    <w:rsid w:val="002D660F"/>
    <w:rsid w:val="002D7F0C"/>
    <w:rsid w:val="002E16C5"/>
    <w:rsid w:val="002E18A7"/>
    <w:rsid w:val="002E1CFB"/>
    <w:rsid w:val="002E2118"/>
    <w:rsid w:val="002E2510"/>
    <w:rsid w:val="002E289E"/>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40CB"/>
    <w:rsid w:val="002F4B93"/>
    <w:rsid w:val="002F5592"/>
    <w:rsid w:val="002F5A62"/>
    <w:rsid w:val="002F5F10"/>
    <w:rsid w:val="002F610A"/>
    <w:rsid w:val="002F6233"/>
    <w:rsid w:val="002F75AE"/>
    <w:rsid w:val="002F7758"/>
    <w:rsid w:val="003000AC"/>
    <w:rsid w:val="00300CC2"/>
    <w:rsid w:val="003013C4"/>
    <w:rsid w:val="003017A0"/>
    <w:rsid w:val="00301B65"/>
    <w:rsid w:val="00301BF5"/>
    <w:rsid w:val="00301DFC"/>
    <w:rsid w:val="0030262B"/>
    <w:rsid w:val="00302895"/>
    <w:rsid w:val="00302E0B"/>
    <w:rsid w:val="00304945"/>
    <w:rsid w:val="0030546B"/>
    <w:rsid w:val="00305EE3"/>
    <w:rsid w:val="00305EF2"/>
    <w:rsid w:val="003063E3"/>
    <w:rsid w:val="00306474"/>
    <w:rsid w:val="003068C1"/>
    <w:rsid w:val="00306B59"/>
    <w:rsid w:val="00306CEB"/>
    <w:rsid w:val="003071AB"/>
    <w:rsid w:val="00307835"/>
    <w:rsid w:val="00310523"/>
    <w:rsid w:val="003105BF"/>
    <w:rsid w:val="003105CA"/>
    <w:rsid w:val="00311067"/>
    <w:rsid w:val="0031117B"/>
    <w:rsid w:val="0031172D"/>
    <w:rsid w:val="003120D9"/>
    <w:rsid w:val="003135BC"/>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03"/>
    <w:rsid w:val="00320860"/>
    <w:rsid w:val="00320B1A"/>
    <w:rsid w:val="00321565"/>
    <w:rsid w:val="00321997"/>
    <w:rsid w:val="00321B41"/>
    <w:rsid w:val="00321BE9"/>
    <w:rsid w:val="00321E59"/>
    <w:rsid w:val="0032219D"/>
    <w:rsid w:val="00322DF1"/>
    <w:rsid w:val="0032391A"/>
    <w:rsid w:val="003255D0"/>
    <w:rsid w:val="00325739"/>
    <w:rsid w:val="00325F0B"/>
    <w:rsid w:val="003271D2"/>
    <w:rsid w:val="00327622"/>
    <w:rsid w:val="003278F7"/>
    <w:rsid w:val="00327E44"/>
    <w:rsid w:val="00330578"/>
    <w:rsid w:val="00330EF9"/>
    <w:rsid w:val="003310CF"/>
    <w:rsid w:val="00331A5B"/>
    <w:rsid w:val="00331EFE"/>
    <w:rsid w:val="00332507"/>
    <w:rsid w:val="00332519"/>
    <w:rsid w:val="003328AB"/>
    <w:rsid w:val="00332C2C"/>
    <w:rsid w:val="00332CB5"/>
    <w:rsid w:val="00332CCB"/>
    <w:rsid w:val="00332E81"/>
    <w:rsid w:val="003338AF"/>
    <w:rsid w:val="00333B7D"/>
    <w:rsid w:val="00333E5F"/>
    <w:rsid w:val="00334AF8"/>
    <w:rsid w:val="00335995"/>
    <w:rsid w:val="003360E3"/>
    <w:rsid w:val="0033650E"/>
    <w:rsid w:val="00336C9A"/>
    <w:rsid w:val="00336EE7"/>
    <w:rsid w:val="0033770C"/>
    <w:rsid w:val="00337842"/>
    <w:rsid w:val="00337A63"/>
    <w:rsid w:val="00337CA4"/>
    <w:rsid w:val="00340674"/>
    <w:rsid w:val="00340D2C"/>
    <w:rsid w:val="0034111C"/>
    <w:rsid w:val="00341F5E"/>
    <w:rsid w:val="00342177"/>
    <w:rsid w:val="00342A38"/>
    <w:rsid w:val="00342ABD"/>
    <w:rsid w:val="00342D76"/>
    <w:rsid w:val="003438D8"/>
    <w:rsid w:val="00343911"/>
    <w:rsid w:val="00343F52"/>
    <w:rsid w:val="003440D7"/>
    <w:rsid w:val="00344E95"/>
    <w:rsid w:val="00344F36"/>
    <w:rsid w:val="003452A8"/>
    <w:rsid w:val="00345819"/>
    <w:rsid w:val="003458DD"/>
    <w:rsid w:val="00345D7E"/>
    <w:rsid w:val="00345E99"/>
    <w:rsid w:val="003460CE"/>
    <w:rsid w:val="00346EFF"/>
    <w:rsid w:val="003471E9"/>
    <w:rsid w:val="00347A70"/>
    <w:rsid w:val="00347BB3"/>
    <w:rsid w:val="00347D35"/>
    <w:rsid w:val="00350588"/>
    <w:rsid w:val="0035065D"/>
    <w:rsid w:val="00350858"/>
    <w:rsid w:val="00350B10"/>
    <w:rsid w:val="00350B63"/>
    <w:rsid w:val="00350E34"/>
    <w:rsid w:val="00351143"/>
    <w:rsid w:val="00351623"/>
    <w:rsid w:val="00351C42"/>
    <w:rsid w:val="00351EEE"/>
    <w:rsid w:val="00352532"/>
    <w:rsid w:val="003526E7"/>
    <w:rsid w:val="00352BFC"/>
    <w:rsid w:val="00352D21"/>
    <w:rsid w:val="00353842"/>
    <w:rsid w:val="003538E1"/>
    <w:rsid w:val="003539E6"/>
    <w:rsid w:val="00353E12"/>
    <w:rsid w:val="00354A93"/>
    <w:rsid w:val="003561E8"/>
    <w:rsid w:val="00356351"/>
    <w:rsid w:val="00356AA3"/>
    <w:rsid w:val="00356E0A"/>
    <w:rsid w:val="00357CC2"/>
    <w:rsid w:val="0036064C"/>
    <w:rsid w:val="00360E7F"/>
    <w:rsid w:val="00361785"/>
    <w:rsid w:val="003620A9"/>
    <w:rsid w:val="0036297F"/>
    <w:rsid w:val="00363165"/>
    <w:rsid w:val="003633A3"/>
    <w:rsid w:val="00363D09"/>
    <w:rsid w:val="00363F9B"/>
    <w:rsid w:val="0036422C"/>
    <w:rsid w:val="00364843"/>
    <w:rsid w:val="003649D7"/>
    <w:rsid w:val="003651C5"/>
    <w:rsid w:val="00365380"/>
    <w:rsid w:val="00365B94"/>
    <w:rsid w:val="00365DAA"/>
    <w:rsid w:val="00366229"/>
    <w:rsid w:val="0036648C"/>
    <w:rsid w:val="003666C4"/>
    <w:rsid w:val="003668F4"/>
    <w:rsid w:val="003676BF"/>
    <w:rsid w:val="003676C5"/>
    <w:rsid w:val="00367811"/>
    <w:rsid w:val="003708AE"/>
    <w:rsid w:val="003709E3"/>
    <w:rsid w:val="003713EF"/>
    <w:rsid w:val="00371DC6"/>
    <w:rsid w:val="0037365A"/>
    <w:rsid w:val="003743D7"/>
    <w:rsid w:val="00374814"/>
    <w:rsid w:val="003750BB"/>
    <w:rsid w:val="003756AA"/>
    <w:rsid w:val="00376973"/>
    <w:rsid w:val="00377644"/>
    <w:rsid w:val="003776C0"/>
    <w:rsid w:val="0037775C"/>
    <w:rsid w:val="00380133"/>
    <w:rsid w:val="00380473"/>
    <w:rsid w:val="0038051E"/>
    <w:rsid w:val="0038067B"/>
    <w:rsid w:val="00380FC1"/>
    <w:rsid w:val="00381D69"/>
    <w:rsid w:val="003821EA"/>
    <w:rsid w:val="0038265B"/>
    <w:rsid w:val="00382A50"/>
    <w:rsid w:val="003832F3"/>
    <w:rsid w:val="0038579D"/>
    <w:rsid w:val="003857B7"/>
    <w:rsid w:val="00385EE0"/>
    <w:rsid w:val="0038630C"/>
    <w:rsid w:val="003867AA"/>
    <w:rsid w:val="00386B09"/>
    <w:rsid w:val="00386D12"/>
    <w:rsid w:val="00386F79"/>
    <w:rsid w:val="0038798D"/>
    <w:rsid w:val="00387F7B"/>
    <w:rsid w:val="00390055"/>
    <w:rsid w:val="003901BF"/>
    <w:rsid w:val="00390AA5"/>
    <w:rsid w:val="00390D59"/>
    <w:rsid w:val="00390F61"/>
    <w:rsid w:val="003911B2"/>
    <w:rsid w:val="003924DA"/>
    <w:rsid w:val="00393511"/>
    <w:rsid w:val="00393D5C"/>
    <w:rsid w:val="003943AE"/>
    <w:rsid w:val="0039466D"/>
    <w:rsid w:val="003947DD"/>
    <w:rsid w:val="00394C67"/>
    <w:rsid w:val="003963E1"/>
    <w:rsid w:val="003965DC"/>
    <w:rsid w:val="0039679C"/>
    <w:rsid w:val="003967BD"/>
    <w:rsid w:val="00397C16"/>
    <w:rsid w:val="00397ED7"/>
    <w:rsid w:val="003A0BF6"/>
    <w:rsid w:val="003A160A"/>
    <w:rsid w:val="003A2637"/>
    <w:rsid w:val="003A2848"/>
    <w:rsid w:val="003A2C6D"/>
    <w:rsid w:val="003A3407"/>
    <w:rsid w:val="003A3807"/>
    <w:rsid w:val="003A42A1"/>
    <w:rsid w:val="003A4914"/>
    <w:rsid w:val="003A518C"/>
    <w:rsid w:val="003A60A6"/>
    <w:rsid w:val="003A6CBC"/>
    <w:rsid w:val="003A75B7"/>
    <w:rsid w:val="003A75FC"/>
    <w:rsid w:val="003A78F0"/>
    <w:rsid w:val="003B0A4D"/>
    <w:rsid w:val="003B0C60"/>
    <w:rsid w:val="003B203B"/>
    <w:rsid w:val="003B360D"/>
    <w:rsid w:val="003B4492"/>
    <w:rsid w:val="003B468F"/>
    <w:rsid w:val="003B4FAA"/>
    <w:rsid w:val="003B55CE"/>
    <w:rsid w:val="003B6B3F"/>
    <w:rsid w:val="003B730B"/>
    <w:rsid w:val="003B7394"/>
    <w:rsid w:val="003B7549"/>
    <w:rsid w:val="003B7575"/>
    <w:rsid w:val="003B77AD"/>
    <w:rsid w:val="003C0DCA"/>
    <w:rsid w:val="003C1B33"/>
    <w:rsid w:val="003C2FB1"/>
    <w:rsid w:val="003C44EB"/>
    <w:rsid w:val="003C5437"/>
    <w:rsid w:val="003C5B39"/>
    <w:rsid w:val="003C5E6E"/>
    <w:rsid w:val="003C641D"/>
    <w:rsid w:val="003C6A1B"/>
    <w:rsid w:val="003C6B4F"/>
    <w:rsid w:val="003C6BAF"/>
    <w:rsid w:val="003C6CAA"/>
    <w:rsid w:val="003C75DB"/>
    <w:rsid w:val="003C75E2"/>
    <w:rsid w:val="003D0A8B"/>
    <w:rsid w:val="003D1856"/>
    <w:rsid w:val="003D38F3"/>
    <w:rsid w:val="003D46BC"/>
    <w:rsid w:val="003D4DDE"/>
    <w:rsid w:val="003D52A6"/>
    <w:rsid w:val="003D618D"/>
    <w:rsid w:val="003D6511"/>
    <w:rsid w:val="003D6B5D"/>
    <w:rsid w:val="003D75FA"/>
    <w:rsid w:val="003E19E0"/>
    <w:rsid w:val="003E27E7"/>
    <w:rsid w:val="003E2F64"/>
    <w:rsid w:val="003E300E"/>
    <w:rsid w:val="003E30D8"/>
    <w:rsid w:val="003E30F2"/>
    <w:rsid w:val="003E3611"/>
    <w:rsid w:val="003E3A44"/>
    <w:rsid w:val="003E3DAC"/>
    <w:rsid w:val="003E51FC"/>
    <w:rsid w:val="003E5217"/>
    <w:rsid w:val="003E54EB"/>
    <w:rsid w:val="003E617D"/>
    <w:rsid w:val="003E62E6"/>
    <w:rsid w:val="003E62F5"/>
    <w:rsid w:val="003E6AE9"/>
    <w:rsid w:val="003E6B2A"/>
    <w:rsid w:val="003F0D1E"/>
    <w:rsid w:val="003F19BB"/>
    <w:rsid w:val="003F2407"/>
    <w:rsid w:val="003F265E"/>
    <w:rsid w:val="003F283A"/>
    <w:rsid w:val="003F2978"/>
    <w:rsid w:val="003F29EA"/>
    <w:rsid w:val="003F2C0C"/>
    <w:rsid w:val="003F366F"/>
    <w:rsid w:val="003F36D0"/>
    <w:rsid w:val="003F3D96"/>
    <w:rsid w:val="003F4A7C"/>
    <w:rsid w:val="003F4BDA"/>
    <w:rsid w:val="003F5708"/>
    <w:rsid w:val="003F6F2F"/>
    <w:rsid w:val="003F7124"/>
    <w:rsid w:val="003F7F3A"/>
    <w:rsid w:val="00400D2D"/>
    <w:rsid w:val="00401915"/>
    <w:rsid w:val="0040392E"/>
    <w:rsid w:val="00404630"/>
    <w:rsid w:val="00404742"/>
    <w:rsid w:val="00404E9F"/>
    <w:rsid w:val="00404F05"/>
    <w:rsid w:val="004056F5"/>
    <w:rsid w:val="00405803"/>
    <w:rsid w:val="00406E14"/>
    <w:rsid w:val="00407DE1"/>
    <w:rsid w:val="00411660"/>
    <w:rsid w:val="004128AA"/>
    <w:rsid w:val="00412A81"/>
    <w:rsid w:val="004145E9"/>
    <w:rsid w:val="00414AEB"/>
    <w:rsid w:val="00415099"/>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30E1"/>
    <w:rsid w:val="00423724"/>
    <w:rsid w:val="00423B4F"/>
    <w:rsid w:val="00425143"/>
    <w:rsid w:val="00425DAC"/>
    <w:rsid w:val="00425F67"/>
    <w:rsid w:val="004260D5"/>
    <w:rsid w:val="00426DA5"/>
    <w:rsid w:val="00427ED2"/>
    <w:rsid w:val="0043097C"/>
    <w:rsid w:val="00430A2D"/>
    <w:rsid w:val="00430E15"/>
    <w:rsid w:val="00431569"/>
    <w:rsid w:val="00431E5D"/>
    <w:rsid w:val="0043333F"/>
    <w:rsid w:val="00433724"/>
    <w:rsid w:val="00433D5C"/>
    <w:rsid w:val="004340A0"/>
    <w:rsid w:val="00434349"/>
    <w:rsid w:val="0043493C"/>
    <w:rsid w:val="00434BD3"/>
    <w:rsid w:val="00434C66"/>
    <w:rsid w:val="004353F8"/>
    <w:rsid w:val="00435714"/>
    <w:rsid w:val="004358E7"/>
    <w:rsid w:val="00435AEA"/>
    <w:rsid w:val="00435AF9"/>
    <w:rsid w:val="00435D00"/>
    <w:rsid w:val="004360DC"/>
    <w:rsid w:val="00436AAE"/>
    <w:rsid w:val="00436B04"/>
    <w:rsid w:val="00436DB4"/>
    <w:rsid w:val="004373D5"/>
    <w:rsid w:val="00437997"/>
    <w:rsid w:val="00437B83"/>
    <w:rsid w:val="00440087"/>
    <w:rsid w:val="004401EC"/>
    <w:rsid w:val="00440A15"/>
    <w:rsid w:val="00440E7D"/>
    <w:rsid w:val="004414E1"/>
    <w:rsid w:val="00441B74"/>
    <w:rsid w:val="00442BE6"/>
    <w:rsid w:val="00442C82"/>
    <w:rsid w:val="004436B6"/>
    <w:rsid w:val="00444A13"/>
    <w:rsid w:val="00444AE6"/>
    <w:rsid w:val="00444EB1"/>
    <w:rsid w:val="004452E8"/>
    <w:rsid w:val="004465B4"/>
    <w:rsid w:val="004477A2"/>
    <w:rsid w:val="00447E01"/>
    <w:rsid w:val="00450769"/>
    <w:rsid w:val="00450DA4"/>
    <w:rsid w:val="0045140D"/>
    <w:rsid w:val="00451697"/>
    <w:rsid w:val="00451840"/>
    <w:rsid w:val="00451EC4"/>
    <w:rsid w:val="00452AF8"/>
    <w:rsid w:val="00452C2C"/>
    <w:rsid w:val="00453341"/>
    <w:rsid w:val="00453382"/>
    <w:rsid w:val="00453604"/>
    <w:rsid w:val="00453B59"/>
    <w:rsid w:val="00454362"/>
    <w:rsid w:val="004548B0"/>
    <w:rsid w:val="00454FAB"/>
    <w:rsid w:val="00456B21"/>
    <w:rsid w:val="004575CF"/>
    <w:rsid w:val="004577D4"/>
    <w:rsid w:val="00457879"/>
    <w:rsid w:val="004606A0"/>
    <w:rsid w:val="00460F1B"/>
    <w:rsid w:val="00461624"/>
    <w:rsid w:val="0046169C"/>
    <w:rsid w:val="0046178B"/>
    <w:rsid w:val="00461C5C"/>
    <w:rsid w:val="00461CFB"/>
    <w:rsid w:val="004620D6"/>
    <w:rsid w:val="00463272"/>
    <w:rsid w:val="004634AF"/>
    <w:rsid w:val="004635BE"/>
    <w:rsid w:val="00463967"/>
    <w:rsid w:val="00463AEA"/>
    <w:rsid w:val="00463F47"/>
    <w:rsid w:val="00464570"/>
    <w:rsid w:val="004651EC"/>
    <w:rsid w:val="00465A39"/>
    <w:rsid w:val="00465B42"/>
    <w:rsid w:val="00466EC5"/>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28F"/>
    <w:rsid w:val="004763D2"/>
    <w:rsid w:val="00476980"/>
    <w:rsid w:val="00476CB4"/>
    <w:rsid w:val="00476E04"/>
    <w:rsid w:val="004811B2"/>
    <w:rsid w:val="00482377"/>
    <w:rsid w:val="00482980"/>
    <w:rsid w:val="00482F78"/>
    <w:rsid w:val="00483AE1"/>
    <w:rsid w:val="00483F0A"/>
    <w:rsid w:val="0048432E"/>
    <w:rsid w:val="0048483C"/>
    <w:rsid w:val="004848C6"/>
    <w:rsid w:val="004857EA"/>
    <w:rsid w:val="00487371"/>
    <w:rsid w:val="0048751A"/>
    <w:rsid w:val="0049173D"/>
    <w:rsid w:val="004919A5"/>
    <w:rsid w:val="00491B80"/>
    <w:rsid w:val="00491BEB"/>
    <w:rsid w:val="0049254E"/>
    <w:rsid w:val="0049272A"/>
    <w:rsid w:val="00492D42"/>
    <w:rsid w:val="00492D6E"/>
    <w:rsid w:val="0049341F"/>
    <w:rsid w:val="004935E6"/>
    <w:rsid w:val="0049371E"/>
    <w:rsid w:val="00493F38"/>
    <w:rsid w:val="0049471D"/>
    <w:rsid w:val="00495748"/>
    <w:rsid w:val="0049596C"/>
    <w:rsid w:val="00496405"/>
    <w:rsid w:val="0049644C"/>
    <w:rsid w:val="004966D1"/>
    <w:rsid w:val="004A07C4"/>
    <w:rsid w:val="004A07D3"/>
    <w:rsid w:val="004A1456"/>
    <w:rsid w:val="004A1F67"/>
    <w:rsid w:val="004A31DC"/>
    <w:rsid w:val="004A361D"/>
    <w:rsid w:val="004A372E"/>
    <w:rsid w:val="004A3DC8"/>
    <w:rsid w:val="004A445E"/>
    <w:rsid w:val="004A56CD"/>
    <w:rsid w:val="004A5A42"/>
    <w:rsid w:val="004A5E71"/>
    <w:rsid w:val="004A6022"/>
    <w:rsid w:val="004A608E"/>
    <w:rsid w:val="004A66F1"/>
    <w:rsid w:val="004A6AED"/>
    <w:rsid w:val="004A7882"/>
    <w:rsid w:val="004B0A84"/>
    <w:rsid w:val="004B1CF2"/>
    <w:rsid w:val="004B1D8E"/>
    <w:rsid w:val="004B230B"/>
    <w:rsid w:val="004B2CA3"/>
    <w:rsid w:val="004B2F45"/>
    <w:rsid w:val="004B31A7"/>
    <w:rsid w:val="004B329D"/>
    <w:rsid w:val="004B3677"/>
    <w:rsid w:val="004B3B68"/>
    <w:rsid w:val="004B3EE0"/>
    <w:rsid w:val="004B4218"/>
    <w:rsid w:val="004B446E"/>
    <w:rsid w:val="004B4927"/>
    <w:rsid w:val="004B5411"/>
    <w:rsid w:val="004B65D6"/>
    <w:rsid w:val="004B663F"/>
    <w:rsid w:val="004B66AA"/>
    <w:rsid w:val="004B68E5"/>
    <w:rsid w:val="004B7956"/>
    <w:rsid w:val="004B7A5C"/>
    <w:rsid w:val="004B7BAF"/>
    <w:rsid w:val="004B7E5A"/>
    <w:rsid w:val="004B7F01"/>
    <w:rsid w:val="004C0767"/>
    <w:rsid w:val="004C10F8"/>
    <w:rsid w:val="004C1E97"/>
    <w:rsid w:val="004C243B"/>
    <w:rsid w:val="004C28FB"/>
    <w:rsid w:val="004C2BE5"/>
    <w:rsid w:val="004C30E1"/>
    <w:rsid w:val="004C3477"/>
    <w:rsid w:val="004C3DAA"/>
    <w:rsid w:val="004C4553"/>
    <w:rsid w:val="004C4EF8"/>
    <w:rsid w:val="004C5BF1"/>
    <w:rsid w:val="004C6732"/>
    <w:rsid w:val="004C6C43"/>
    <w:rsid w:val="004C6DA3"/>
    <w:rsid w:val="004C7585"/>
    <w:rsid w:val="004D080C"/>
    <w:rsid w:val="004D126C"/>
    <w:rsid w:val="004D1274"/>
    <w:rsid w:val="004D2EF2"/>
    <w:rsid w:val="004D39BA"/>
    <w:rsid w:val="004D3D12"/>
    <w:rsid w:val="004D4242"/>
    <w:rsid w:val="004D4403"/>
    <w:rsid w:val="004D48FF"/>
    <w:rsid w:val="004D4F47"/>
    <w:rsid w:val="004D5130"/>
    <w:rsid w:val="004D54AE"/>
    <w:rsid w:val="004D647A"/>
    <w:rsid w:val="004D719E"/>
    <w:rsid w:val="004D71E7"/>
    <w:rsid w:val="004D7209"/>
    <w:rsid w:val="004D7259"/>
    <w:rsid w:val="004D73DE"/>
    <w:rsid w:val="004D7EC3"/>
    <w:rsid w:val="004E092A"/>
    <w:rsid w:val="004E0AF2"/>
    <w:rsid w:val="004E1553"/>
    <w:rsid w:val="004E19D5"/>
    <w:rsid w:val="004E24B7"/>
    <w:rsid w:val="004E2B33"/>
    <w:rsid w:val="004E2BB6"/>
    <w:rsid w:val="004E34E0"/>
    <w:rsid w:val="004E3EB5"/>
    <w:rsid w:val="004E3F56"/>
    <w:rsid w:val="004E4575"/>
    <w:rsid w:val="004E6E4B"/>
    <w:rsid w:val="004E6FFF"/>
    <w:rsid w:val="004E779D"/>
    <w:rsid w:val="004E790B"/>
    <w:rsid w:val="004F0B57"/>
    <w:rsid w:val="004F0B6A"/>
    <w:rsid w:val="004F0DB4"/>
    <w:rsid w:val="004F0F99"/>
    <w:rsid w:val="004F15C3"/>
    <w:rsid w:val="004F2D97"/>
    <w:rsid w:val="004F305E"/>
    <w:rsid w:val="004F3827"/>
    <w:rsid w:val="004F3B5F"/>
    <w:rsid w:val="004F3BD9"/>
    <w:rsid w:val="004F3C21"/>
    <w:rsid w:val="004F505E"/>
    <w:rsid w:val="004F6583"/>
    <w:rsid w:val="004F681C"/>
    <w:rsid w:val="004F6A7F"/>
    <w:rsid w:val="004F70CB"/>
    <w:rsid w:val="004F7DE8"/>
    <w:rsid w:val="00500656"/>
    <w:rsid w:val="00500D38"/>
    <w:rsid w:val="00501212"/>
    <w:rsid w:val="005018B6"/>
    <w:rsid w:val="00501A6C"/>
    <w:rsid w:val="00502859"/>
    <w:rsid w:val="00502E28"/>
    <w:rsid w:val="00502F79"/>
    <w:rsid w:val="005033F1"/>
    <w:rsid w:val="00503B57"/>
    <w:rsid w:val="00503CE3"/>
    <w:rsid w:val="005041B3"/>
    <w:rsid w:val="0050422F"/>
    <w:rsid w:val="005052D0"/>
    <w:rsid w:val="00505B6C"/>
    <w:rsid w:val="00506A4F"/>
    <w:rsid w:val="00506B0A"/>
    <w:rsid w:val="00507982"/>
    <w:rsid w:val="005106D6"/>
    <w:rsid w:val="00510AC4"/>
    <w:rsid w:val="00510FAE"/>
    <w:rsid w:val="005110FD"/>
    <w:rsid w:val="00511D7A"/>
    <w:rsid w:val="00511D8E"/>
    <w:rsid w:val="00512979"/>
    <w:rsid w:val="0051351F"/>
    <w:rsid w:val="005138EF"/>
    <w:rsid w:val="0051393B"/>
    <w:rsid w:val="0051423C"/>
    <w:rsid w:val="005146ED"/>
    <w:rsid w:val="00514999"/>
    <w:rsid w:val="005149EC"/>
    <w:rsid w:val="005156C7"/>
    <w:rsid w:val="00515ACC"/>
    <w:rsid w:val="00515D81"/>
    <w:rsid w:val="00515E9C"/>
    <w:rsid w:val="00517072"/>
    <w:rsid w:val="00517397"/>
    <w:rsid w:val="00522089"/>
    <w:rsid w:val="00522407"/>
    <w:rsid w:val="00522BBD"/>
    <w:rsid w:val="0052485B"/>
    <w:rsid w:val="005269C6"/>
    <w:rsid w:val="005274A8"/>
    <w:rsid w:val="00530483"/>
    <w:rsid w:val="005308B7"/>
    <w:rsid w:val="0053167A"/>
    <w:rsid w:val="00531907"/>
    <w:rsid w:val="00531E6B"/>
    <w:rsid w:val="00531F46"/>
    <w:rsid w:val="00532491"/>
    <w:rsid w:val="005324CC"/>
    <w:rsid w:val="00532970"/>
    <w:rsid w:val="00533879"/>
    <w:rsid w:val="00533888"/>
    <w:rsid w:val="005339B5"/>
    <w:rsid w:val="00533AC4"/>
    <w:rsid w:val="0053401E"/>
    <w:rsid w:val="005341F2"/>
    <w:rsid w:val="00534678"/>
    <w:rsid w:val="005349FC"/>
    <w:rsid w:val="00534F1A"/>
    <w:rsid w:val="0053578C"/>
    <w:rsid w:val="0053628E"/>
    <w:rsid w:val="00536F65"/>
    <w:rsid w:val="005375DD"/>
    <w:rsid w:val="00537A3D"/>
    <w:rsid w:val="00537BE5"/>
    <w:rsid w:val="00537DB3"/>
    <w:rsid w:val="00540554"/>
    <w:rsid w:val="005407B0"/>
    <w:rsid w:val="00540CC8"/>
    <w:rsid w:val="00540D9C"/>
    <w:rsid w:val="00540FA8"/>
    <w:rsid w:val="00541789"/>
    <w:rsid w:val="00542CC4"/>
    <w:rsid w:val="00543367"/>
    <w:rsid w:val="005436F2"/>
    <w:rsid w:val="005437B3"/>
    <w:rsid w:val="005445E1"/>
    <w:rsid w:val="005445EB"/>
    <w:rsid w:val="005447B8"/>
    <w:rsid w:val="00544E4A"/>
    <w:rsid w:val="00546133"/>
    <w:rsid w:val="0054680A"/>
    <w:rsid w:val="005468C0"/>
    <w:rsid w:val="005474B1"/>
    <w:rsid w:val="005476E4"/>
    <w:rsid w:val="0055017B"/>
    <w:rsid w:val="005502D6"/>
    <w:rsid w:val="00550AE8"/>
    <w:rsid w:val="00550F57"/>
    <w:rsid w:val="005523E8"/>
    <w:rsid w:val="00553867"/>
    <w:rsid w:val="00553F3B"/>
    <w:rsid w:val="00554FD4"/>
    <w:rsid w:val="005556F2"/>
    <w:rsid w:val="00555D10"/>
    <w:rsid w:val="005561FB"/>
    <w:rsid w:val="005568BC"/>
    <w:rsid w:val="00556D67"/>
    <w:rsid w:val="00557731"/>
    <w:rsid w:val="0056065A"/>
    <w:rsid w:val="00560D76"/>
    <w:rsid w:val="005610E4"/>
    <w:rsid w:val="005612BE"/>
    <w:rsid w:val="00561C58"/>
    <w:rsid w:val="00563094"/>
    <w:rsid w:val="0056310B"/>
    <w:rsid w:val="00563272"/>
    <w:rsid w:val="005647BA"/>
    <w:rsid w:val="00565237"/>
    <w:rsid w:val="005652F6"/>
    <w:rsid w:val="005655CB"/>
    <w:rsid w:val="0056750A"/>
    <w:rsid w:val="005679FB"/>
    <w:rsid w:val="00570322"/>
    <w:rsid w:val="00570930"/>
    <w:rsid w:val="00570945"/>
    <w:rsid w:val="00570E68"/>
    <w:rsid w:val="0057103B"/>
    <w:rsid w:val="005735AE"/>
    <w:rsid w:val="005738DA"/>
    <w:rsid w:val="005739A8"/>
    <w:rsid w:val="005739FA"/>
    <w:rsid w:val="00573B4B"/>
    <w:rsid w:val="00574213"/>
    <w:rsid w:val="0057472F"/>
    <w:rsid w:val="005756BD"/>
    <w:rsid w:val="00575DCC"/>
    <w:rsid w:val="005765CA"/>
    <w:rsid w:val="00577225"/>
    <w:rsid w:val="00577252"/>
    <w:rsid w:val="0057746C"/>
    <w:rsid w:val="00577496"/>
    <w:rsid w:val="0057776F"/>
    <w:rsid w:val="00577FDB"/>
    <w:rsid w:val="005800EC"/>
    <w:rsid w:val="005806D1"/>
    <w:rsid w:val="00580EE2"/>
    <w:rsid w:val="00581403"/>
    <w:rsid w:val="00581652"/>
    <w:rsid w:val="005817D3"/>
    <w:rsid w:val="0058187E"/>
    <w:rsid w:val="0058197D"/>
    <w:rsid w:val="00581E8B"/>
    <w:rsid w:val="00582383"/>
    <w:rsid w:val="005827C7"/>
    <w:rsid w:val="00582B4D"/>
    <w:rsid w:val="00582EFC"/>
    <w:rsid w:val="0058316E"/>
    <w:rsid w:val="00584094"/>
    <w:rsid w:val="00584244"/>
    <w:rsid w:val="005844BE"/>
    <w:rsid w:val="005846A8"/>
    <w:rsid w:val="0058470D"/>
    <w:rsid w:val="00584B79"/>
    <w:rsid w:val="00585317"/>
    <w:rsid w:val="005856DF"/>
    <w:rsid w:val="00585BB8"/>
    <w:rsid w:val="00585D02"/>
    <w:rsid w:val="00585F89"/>
    <w:rsid w:val="00585FD8"/>
    <w:rsid w:val="00587976"/>
    <w:rsid w:val="0059082D"/>
    <w:rsid w:val="00591016"/>
    <w:rsid w:val="005919A7"/>
    <w:rsid w:val="00592D05"/>
    <w:rsid w:val="005934C9"/>
    <w:rsid w:val="00594589"/>
    <w:rsid w:val="00594943"/>
    <w:rsid w:val="0059569D"/>
    <w:rsid w:val="00595C45"/>
    <w:rsid w:val="00596488"/>
    <w:rsid w:val="00596AE2"/>
    <w:rsid w:val="0059724B"/>
    <w:rsid w:val="005A14C6"/>
    <w:rsid w:val="005A1869"/>
    <w:rsid w:val="005A1D29"/>
    <w:rsid w:val="005A2B1B"/>
    <w:rsid w:val="005A3135"/>
    <w:rsid w:val="005A3A1D"/>
    <w:rsid w:val="005A3CBB"/>
    <w:rsid w:val="005A3EA6"/>
    <w:rsid w:val="005A4617"/>
    <w:rsid w:val="005A4993"/>
    <w:rsid w:val="005A5AA9"/>
    <w:rsid w:val="005B0D2D"/>
    <w:rsid w:val="005B136A"/>
    <w:rsid w:val="005B1521"/>
    <w:rsid w:val="005B1BDB"/>
    <w:rsid w:val="005B2199"/>
    <w:rsid w:val="005B309C"/>
    <w:rsid w:val="005B3CA5"/>
    <w:rsid w:val="005B43B4"/>
    <w:rsid w:val="005B4777"/>
    <w:rsid w:val="005B48C5"/>
    <w:rsid w:val="005B4F5A"/>
    <w:rsid w:val="005B5271"/>
    <w:rsid w:val="005B55F4"/>
    <w:rsid w:val="005B705B"/>
    <w:rsid w:val="005B7492"/>
    <w:rsid w:val="005B7727"/>
    <w:rsid w:val="005C0678"/>
    <w:rsid w:val="005C0C47"/>
    <w:rsid w:val="005C1A3D"/>
    <w:rsid w:val="005C24E7"/>
    <w:rsid w:val="005C2A23"/>
    <w:rsid w:val="005C2B41"/>
    <w:rsid w:val="005C2CBE"/>
    <w:rsid w:val="005C3832"/>
    <w:rsid w:val="005C3BB8"/>
    <w:rsid w:val="005C3E7B"/>
    <w:rsid w:val="005C4803"/>
    <w:rsid w:val="005C5B3E"/>
    <w:rsid w:val="005C5BD4"/>
    <w:rsid w:val="005C5BFC"/>
    <w:rsid w:val="005C605B"/>
    <w:rsid w:val="005C60A2"/>
    <w:rsid w:val="005C652D"/>
    <w:rsid w:val="005C68FC"/>
    <w:rsid w:val="005C7D2F"/>
    <w:rsid w:val="005D07C0"/>
    <w:rsid w:val="005D0ACA"/>
    <w:rsid w:val="005D1046"/>
    <w:rsid w:val="005D1328"/>
    <w:rsid w:val="005D19EC"/>
    <w:rsid w:val="005D2594"/>
    <w:rsid w:val="005D2CF7"/>
    <w:rsid w:val="005D3568"/>
    <w:rsid w:val="005D40DD"/>
    <w:rsid w:val="005D4974"/>
    <w:rsid w:val="005D57F8"/>
    <w:rsid w:val="005D5EC1"/>
    <w:rsid w:val="005D5FAD"/>
    <w:rsid w:val="005D737F"/>
    <w:rsid w:val="005E0A3E"/>
    <w:rsid w:val="005E1E4A"/>
    <w:rsid w:val="005E27E9"/>
    <w:rsid w:val="005E30ED"/>
    <w:rsid w:val="005E3721"/>
    <w:rsid w:val="005E40E1"/>
    <w:rsid w:val="005E4964"/>
    <w:rsid w:val="005E4F10"/>
    <w:rsid w:val="005E586C"/>
    <w:rsid w:val="005E5FE3"/>
    <w:rsid w:val="005E6180"/>
    <w:rsid w:val="005E64DE"/>
    <w:rsid w:val="005E700E"/>
    <w:rsid w:val="005E7082"/>
    <w:rsid w:val="005E791C"/>
    <w:rsid w:val="005E7A09"/>
    <w:rsid w:val="005E7CA1"/>
    <w:rsid w:val="005E7E12"/>
    <w:rsid w:val="005E7EE4"/>
    <w:rsid w:val="005F2048"/>
    <w:rsid w:val="005F3020"/>
    <w:rsid w:val="005F34CE"/>
    <w:rsid w:val="005F3F8F"/>
    <w:rsid w:val="005F4CDD"/>
    <w:rsid w:val="005F609A"/>
    <w:rsid w:val="005F6E5B"/>
    <w:rsid w:val="005F7842"/>
    <w:rsid w:val="005F7BE1"/>
    <w:rsid w:val="00600072"/>
    <w:rsid w:val="006010A9"/>
    <w:rsid w:val="006011F5"/>
    <w:rsid w:val="00601272"/>
    <w:rsid w:val="00601C05"/>
    <w:rsid w:val="006028BE"/>
    <w:rsid w:val="00602E62"/>
    <w:rsid w:val="00603A79"/>
    <w:rsid w:val="00604A24"/>
    <w:rsid w:val="006052CE"/>
    <w:rsid w:val="006053F7"/>
    <w:rsid w:val="00605B17"/>
    <w:rsid w:val="00606128"/>
    <w:rsid w:val="00606343"/>
    <w:rsid w:val="00606383"/>
    <w:rsid w:val="006067F9"/>
    <w:rsid w:val="00606EF6"/>
    <w:rsid w:val="006074F1"/>
    <w:rsid w:val="00607778"/>
    <w:rsid w:val="0061048D"/>
    <w:rsid w:val="00612099"/>
    <w:rsid w:val="0061242C"/>
    <w:rsid w:val="006125FE"/>
    <w:rsid w:val="00612A39"/>
    <w:rsid w:val="00612B6D"/>
    <w:rsid w:val="00613681"/>
    <w:rsid w:val="00613DCA"/>
    <w:rsid w:val="00615EFA"/>
    <w:rsid w:val="00616AD2"/>
    <w:rsid w:val="0061750F"/>
    <w:rsid w:val="00620C41"/>
    <w:rsid w:val="006227F6"/>
    <w:rsid w:val="00623036"/>
    <w:rsid w:val="006231D9"/>
    <w:rsid w:val="0062362B"/>
    <w:rsid w:val="006238ED"/>
    <w:rsid w:val="0062412F"/>
    <w:rsid w:val="0062454F"/>
    <w:rsid w:val="006247C4"/>
    <w:rsid w:val="00625893"/>
    <w:rsid w:val="00626E0D"/>
    <w:rsid w:val="00627608"/>
    <w:rsid w:val="00627BFB"/>
    <w:rsid w:val="00630430"/>
    <w:rsid w:val="00630686"/>
    <w:rsid w:val="006311DA"/>
    <w:rsid w:val="0063123C"/>
    <w:rsid w:val="006316AA"/>
    <w:rsid w:val="00631CC2"/>
    <w:rsid w:val="00632282"/>
    <w:rsid w:val="00633C83"/>
    <w:rsid w:val="006341CB"/>
    <w:rsid w:val="006352E8"/>
    <w:rsid w:val="00635515"/>
    <w:rsid w:val="00636B9B"/>
    <w:rsid w:val="00636E05"/>
    <w:rsid w:val="00641459"/>
    <w:rsid w:val="00641EEF"/>
    <w:rsid w:val="00642276"/>
    <w:rsid w:val="006428BD"/>
    <w:rsid w:val="006429CF"/>
    <w:rsid w:val="00642A69"/>
    <w:rsid w:val="00643038"/>
    <w:rsid w:val="00643098"/>
    <w:rsid w:val="00644A6D"/>
    <w:rsid w:val="00644E61"/>
    <w:rsid w:val="00644F9A"/>
    <w:rsid w:val="006451E5"/>
    <w:rsid w:val="00645266"/>
    <w:rsid w:val="006457C8"/>
    <w:rsid w:val="00645F8B"/>
    <w:rsid w:val="0064621A"/>
    <w:rsid w:val="00646248"/>
    <w:rsid w:val="0064636C"/>
    <w:rsid w:val="006464D1"/>
    <w:rsid w:val="006465E2"/>
    <w:rsid w:val="00646C16"/>
    <w:rsid w:val="006477C4"/>
    <w:rsid w:val="00647C3E"/>
    <w:rsid w:val="00647E7A"/>
    <w:rsid w:val="00650555"/>
    <w:rsid w:val="00651F08"/>
    <w:rsid w:val="0065366F"/>
    <w:rsid w:val="00653DCD"/>
    <w:rsid w:val="00653FFD"/>
    <w:rsid w:val="0065444F"/>
    <w:rsid w:val="00654546"/>
    <w:rsid w:val="00654765"/>
    <w:rsid w:val="00655BF1"/>
    <w:rsid w:val="0065692E"/>
    <w:rsid w:val="00656D7E"/>
    <w:rsid w:val="006574CB"/>
    <w:rsid w:val="00657B76"/>
    <w:rsid w:val="006611DB"/>
    <w:rsid w:val="00661CF7"/>
    <w:rsid w:val="00661F26"/>
    <w:rsid w:val="0066361A"/>
    <w:rsid w:val="006636ED"/>
    <w:rsid w:val="00663948"/>
    <w:rsid w:val="00663E18"/>
    <w:rsid w:val="0066455B"/>
    <w:rsid w:val="00664720"/>
    <w:rsid w:val="00664ADD"/>
    <w:rsid w:val="00664DE1"/>
    <w:rsid w:val="00665970"/>
    <w:rsid w:val="0066617F"/>
    <w:rsid w:val="0066620B"/>
    <w:rsid w:val="00666DE9"/>
    <w:rsid w:val="006670C5"/>
    <w:rsid w:val="006672CE"/>
    <w:rsid w:val="00670290"/>
    <w:rsid w:val="006705E4"/>
    <w:rsid w:val="006722CB"/>
    <w:rsid w:val="006722CD"/>
    <w:rsid w:val="00672379"/>
    <w:rsid w:val="00672485"/>
    <w:rsid w:val="00672EE1"/>
    <w:rsid w:val="00674265"/>
    <w:rsid w:val="00674C1A"/>
    <w:rsid w:val="0067539D"/>
    <w:rsid w:val="006755C0"/>
    <w:rsid w:val="00677151"/>
    <w:rsid w:val="006773E4"/>
    <w:rsid w:val="00677D8D"/>
    <w:rsid w:val="00677F9E"/>
    <w:rsid w:val="00680A9A"/>
    <w:rsid w:val="00680FD4"/>
    <w:rsid w:val="0068160C"/>
    <w:rsid w:val="0068177A"/>
    <w:rsid w:val="006819A1"/>
    <w:rsid w:val="006824C4"/>
    <w:rsid w:val="00682C0E"/>
    <w:rsid w:val="00682D3B"/>
    <w:rsid w:val="006830F9"/>
    <w:rsid w:val="006833FA"/>
    <w:rsid w:val="00684853"/>
    <w:rsid w:val="006869FE"/>
    <w:rsid w:val="00686D6E"/>
    <w:rsid w:val="00687A58"/>
    <w:rsid w:val="00690AC2"/>
    <w:rsid w:val="006916AB"/>
    <w:rsid w:val="00691A14"/>
    <w:rsid w:val="006925C2"/>
    <w:rsid w:val="00692673"/>
    <w:rsid w:val="00692AB1"/>
    <w:rsid w:val="00693765"/>
    <w:rsid w:val="006938D8"/>
    <w:rsid w:val="00693949"/>
    <w:rsid w:val="0069434A"/>
    <w:rsid w:val="006956A8"/>
    <w:rsid w:val="006966EA"/>
    <w:rsid w:val="006973F2"/>
    <w:rsid w:val="0069752D"/>
    <w:rsid w:val="00697C8C"/>
    <w:rsid w:val="00697D8B"/>
    <w:rsid w:val="00697EF3"/>
    <w:rsid w:val="006A0A30"/>
    <w:rsid w:val="006A0E64"/>
    <w:rsid w:val="006A103F"/>
    <w:rsid w:val="006A1794"/>
    <w:rsid w:val="006A1C81"/>
    <w:rsid w:val="006A4123"/>
    <w:rsid w:val="006A49C7"/>
    <w:rsid w:val="006A4C2C"/>
    <w:rsid w:val="006A4E01"/>
    <w:rsid w:val="006A5299"/>
    <w:rsid w:val="006A54CA"/>
    <w:rsid w:val="006A5577"/>
    <w:rsid w:val="006A6131"/>
    <w:rsid w:val="006A61C7"/>
    <w:rsid w:val="006B0114"/>
    <w:rsid w:val="006B0353"/>
    <w:rsid w:val="006B03F4"/>
    <w:rsid w:val="006B07EC"/>
    <w:rsid w:val="006B0B0A"/>
    <w:rsid w:val="006B1A27"/>
    <w:rsid w:val="006B1D64"/>
    <w:rsid w:val="006B2451"/>
    <w:rsid w:val="006B2795"/>
    <w:rsid w:val="006B29D5"/>
    <w:rsid w:val="006B3AE8"/>
    <w:rsid w:val="006B5244"/>
    <w:rsid w:val="006B53FE"/>
    <w:rsid w:val="006B5671"/>
    <w:rsid w:val="006B596C"/>
    <w:rsid w:val="006B598D"/>
    <w:rsid w:val="006B60DA"/>
    <w:rsid w:val="006B62BA"/>
    <w:rsid w:val="006B6C03"/>
    <w:rsid w:val="006B6F3F"/>
    <w:rsid w:val="006B7D2E"/>
    <w:rsid w:val="006B7F12"/>
    <w:rsid w:val="006B7F85"/>
    <w:rsid w:val="006C0C58"/>
    <w:rsid w:val="006C0F0C"/>
    <w:rsid w:val="006C11BD"/>
    <w:rsid w:val="006C1480"/>
    <w:rsid w:val="006C2516"/>
    <w:rsid w:val="006C2964"/>
    <w:rsid w:val="006C33AE"/>
    <w:rsid w:val="006C36D4"/>
    <w:rsid w:val="006C3B44"/>
    <w:rsid w:val="006C3C1E"/>
    <w:rsid w:val="006C42D3"/>
    <w:rsid w:val="006C5CF7"/>
    <w:rsid w:val="006C5D07"/>
    <w:rsid w:val="006C5F29"/>
    <w:rsid w:val="006C788D"/>
    <w:rsid w:val="006C7F01"/>
    <w:rsid w:val="006D0069"/>
    <w:rsid w:val="006D0A01"/>
    <w:rsid w:val="006D0CFB"/>
    <w:rsid w:val="006D0DCF"/>
    <w:rsid w:val="006D14BE"/>
    <w:rsid w:val="006D1D0F"/>
    <w:rsid w:val="006D20F8"/>
    <w:rsid w:val="006D2144"/>
    <w:rsid w:val="006D27A0"/>
    <w:rsid w:val="006D31BB"/>
    <w:rsid w:val="006D36D6"/>
    <w:rsid w:val="006D3A33"/>
    <w:rsid w:val="006D4244"/>
    <w:rsid w:val="006D42A7"/>
    <w:rsid w:val="006D4334"/>
    <w:rsid w:val="006D4DA2"/>
    <w:rsid w:val="006D4FBE"/>
    <w:rsid w:val="006D612A"/>
    <w:rsid w:val="006D78A7"/>
    <w:rsid w:val="006E114D"/>
    <w:rsid w:val="006E164B"/>
    <w:rsid w:val="006E1EBF"/>
    <w:rsid w:val="006E25E5"/>
    <w:rsid w:val="006E26AD"/>
    <w:rsid w:val="006E2871"/>
    <w:rsid w:val="006E300E"/>
    <w:rsid w:val="006E32B1"/>
    <w:rsid w:val="006E3BFC"/>
    <w:rsid w:val="006E3E17"/>
    <w:rsid w:val="006E48D6"/>
    <w:rsid w:val="006E502A"/>
    <w:rsid w:val="006E53A1"/>
    <w:rsid w:val="006E572B"/>
    <w:rsid w:val="006E58A6"/>
    <w:rsid w:val="006E5F3D"/>
    <w:rsid w:val="006E63EF"/>
    <w:rsid w:val="006E7409"/>
    <w:rsid w:val="006E77C7"/>
    <w:rsid w:val="006E7A3C"/>
    <w:rsid w:val="006F0494"/>
    <w:rsid w:val="006F099D"/>
    <w:rsid w:val="006F1744"/>
    <w:rsid w:val="006F29F8"/>
    <w:rsid w:val="006F351B"/>
    <w:rsid w:val="006F36A1"/>
    <w:rsid w:val="006F3C25"/>
    <w:rsid w:val="006F43E7"/>
    <w:rsid w:val="006F485D"/>
    <w:rsid w:val="006F4886"/>
    <w:rsid w:val="006F4D74"/>
    <w:rsid w:val="006F4E4F"/>
    <w:rsid w:val="006F4F4F"/>
    <w:rsid w:val="006F4F8A"/>
    <w:rsid w:val="006F5ADD"/>
    <w:rsid w:val="006F660B"/>
    <w:rsid w:val="006F72C5"/>
    <w:rsid w:val="006F7C4E"/>
    <w:rsid w:val="007026CA"/>
    <w:rsid w:val="00702A88"/>
    <w:rsid w:val="0070342B"/>
    <w:rsid w:val="0070374D"/>
    <w:rsid w:val="00703AD2"/>
    <w:rsid w:val="00703D75"/>
    <w:rsid w:val="00703E90"/>
    <w:rsid w:val="0070482E"/>
    <w:rsid w:val="00704C1C"/>
    <w:rsid w:val="00704D3F"/>
    <w:rsid w:val="00705B78"/>
    <w:rsid w:val="0070631E"/>
    <w:rsid w:val="007066F2"/>
    <w:rsid w:val="00706F15"/>
    <w:rsid w:val="00706FD8"/>
    <w:rsid w:val="007072E2"/>
    <w:rsid w:val="00707B7B"/>
    <w:rsid w:val="00707C0F"/>
    <w:rsid w:val="007102CD"/>
    <w:rsid w:val="0071180C"/>
    <w:rsid w:val="00711E13"/>
    <w:rsid w:val="00712065"/>
    <w:rsid w:val="0071223B"/>
    <w:rsid w:val="00712C85"/>
    <w:rsid w:val="007132EA"/>
    <w:rsid w:val="007139B3"/>
    <w:rsid w:val="00713F07"/>
    <w:rsid w:val="007152B4"/>
    <w:rsid w:val="00716286"/>
    <w:rsid w:val="007165BA"/>
    <w:rsid w:val="00716763"/>
    <w:rsid w:val="0071702C"/>
    <w:rsid w:val="00717376"/>
    <w:rsid w:val="00717C85"/>
    <w:rsid w:val="00717D31"/>
    <w:rsid w:val="0072071D"/>
    <w:rsid w:val="00720A37"/>
    <w:rsid w:val="007219A7"/>
    <w:rsid w:val="007222F2"/>
    <w:rsid w:val="00722A87"/>
    <w:rsid w:val="00722C03"/>
    <w:rsid w:val="00722E92"/>
    <w:rsid w:val="00723561"/>
    <w:rsid w:val="0072491C"/>
    <w:rsid w:val="007251FB"/>
    <w:rsid w:val="00725273"/>
    <w:rsid w:val="00725A3F"/>
    <w:rsid w:val="00725A8D"/>
    <w:rsid w:val="00725E4C"/>
    <w:rsid w:val="00726123"/>
    <w:rsid w:val="00727D10"/>
    <w:rsid w:val="007316E0"/>
    <w:rsid w:val="0073223D"/>
    <w:rsid w:val="0073287B"/>
    <w:rsid w:val="00732ECD"/>
    <w:rsid w:val="00732F9A"/>
    <w:rsid w:val="00733800"/>
    <w:rsid w:val="00733D40"/>
    <w:rsid w:val="00735177"/>
    <w:rsid w:val="007354CC"/>
    <w:rsid w:val="00735895"/>
    <w:rsid w:val="00735D83"/>
    <w:rsid w:val="007364C6"/>
    <w:rsid w:val="0073655C"/>
    <w:rsid w:val="0073731D"/>
    <w:rsid w:val="0074044C"/>
    <w:rsid w:val="007404A3"/>
    <w:rsid w:val="00740916"/>
    <w:rsid w:val="00740938"/>
    <w:rsid w:val="00741608"/>
    <w:rsid w:val="007417D7"/>
    <w:rsid w:val="0074243B"/>
    <w:rsid w:val="00742970"/>
    <w:rsid w:val="007433B7"/>
    <w:rsid w:val="00744F25"/>
    <w:rsid w:val="0074599D"/>
    <w:rsid w:val="00745BB8"/>
    <w:rsid w:val="00746230"/>
    <w:rsid w:val="007473B9"/>
    <w:rsid w:val="00751176"/>
    <w:rsid w:val="00751248"/>
    <w:rsid w:val="00752191"/>
    <w:rsid w:val="0075227B"/>
    <w:rsid w:val="00752E15"/>
    <w:rsid w:val="00753240"/>
    <w:rsid w:val="00753474"/>
    <w:rsid w:val="00753950"/>
    <w:rsid w:val="007540C4"/>
    <w:rsid w:val="007540E0"/>
    <w:rsid w:val="007544F1"/>
    <w:rsid w:val="00754CEF"/>
    <w:rsid w:val="00754DB9"/>
    <w:rsid w:val="00755D97"/>
    <w:rsid w:val="0075646B"/>
    <w:rsid w:val="0075734C"/>
    <w:rsid w:val="007576A9"/>
    <w:rsid w:val="0076028A"/>
    <w:rsid w:val="0076060A"/>
    <w:rsid w:val="0076074F"/>
    <w:rsid w:val="00760E1D"/>
    <w:rsid w:val="007611EF"/>
    <w:rsid w:val="00761530"/>
    <w:rsid w:val="00761A6A"/>
    <w:rsid w:val="00761CE6"/>
    <w:rsid w:val="0076266E"/>
    <w:rsid w:val="0076285A"/>
    <w:rsid w:val="00762931"/>
    <w:rsid w:val="00763045"/>
    <w:rsid w:val="00763048"/>
    <w:rsid w:val="00763311"/>
    <w:rsid w:val="00763DB9"/>
    <w:rsid w:val="00764499"/>
    <w:rsid w:val="00765197"/>
    <w:rsid w:val="00766153"/>
    <w:rsid w:val="007663A8"/>
    <w:rsid w:val="0076691E"/>
    <w:rsid w:val="00766DA8"/>
    <w:rsid w:val="007711FE"/>
    <w:rsid w:val="00772ECA"/>
    <w:rsid w:val="007731CB"/>
    <w:rsid w:val="00773397"/>
    <w:rsid w:val="00773D95"/>
    <w:rsid w:val="00773FF5"/>
    <w:rsid w:val="00774681"/>
    <w:rsid w:val="00774C09"/>
    <w:rsid w:val="00774C78"/>
    <w:rsid w:val="00774D3B"/>
    <w:rsid w:val="0077548E"/>
    <w:rsid w:val="007755D4"/>
    <w:rsid w:val="00775B99"/>
    <w:rsid w:val="00776158"/>
    <w:rsid w:val="0077632A"/>
    <w:rsid w:val="00776F1D"/>
    <w:rsid w:val="00776F76"/>
    <w:rsid w:val="00777F1E"/>
    <w:rsid w:val="0078088B"/>
    <w:rsid w:val="00780DC7"/>
    <w:rsid w:val="00780EDC"/>
    <w:rsid w:val="007813E0"/>
    <w:rsid w:val="00781BB4"/>
    <w:rsid w:val="00781BC7"/>
    <w:rsid w:val="00781E4F"/>
    <w:rsid w:val="0078210B"/>
    <w:rsid w:val="007822CC"/>
    <w:rsid w:val="007823EA"/>
    <w:rsid w:val="00782BD1"/>
    <w:rsid w:val="0078307B"/>
    <w:rsid w:val="00783268"/>
    <w:rsid w:val="00783959"/>
    <w:rsid w:val="0078396A"/>
    <w:rsid w:val="00784325"/>
    <w:rsid w:val="0078471B"/>
    <w:rsid w:val="007860C3"/>
    <w:rsid w:val="00786B1B"/>
    <w:rsid w:val="0078740E"/>
    <w:rsid w:val="00787B4A"/>
    <w:rsid w:val="00790286"/>
    <w:rsid w:val="00790991"/>
    <w:rsid w:val="007910CB"/>
    <w:rsid w:val="00791EF3"/>
    <w:rsid w:val="0079306D"/>
    <w:rsid w:val="00793156"/>
    <w:rsid w:val="00793566"/>
    <w:rsid w:val="007940CF"/>
    <w:rsid w:val="00794607"/>
    <w:rsid w:val="0079484A"/>
    <w:rsid w:val="00795F34"/>
    <w:rsid w:val="007965A3"/>
    <w:rsid w:val="0079675E"/>
    <w:rsid w:val="00796958"/>
    <w:rsid w:val="00796FA8"/>
    <w:rsid w:val="00797AE2"/>
    <w:rsid w:val="00797D7C"/>
    <w:rsid w:val="007A01AA"/>
    <w:rsid w:val="007A0326"/>
    <w:rsid w:val="007A0876"/>
    <w:rsid w:val="007A1057"/>
    <w:rsid w:val="007A2DA9"/>
    <w:rsid w:val="007A3E94"/>
    <w:rsid w:val="007A4B22"/>
    <w:rsid w:val="007A4ED5"/>
    <w:rsid w:val="007A5502"/>
    <w:rsid w:val="007A55F3"/>
    <w:rsid w:val="007A5808"/>
    <w:rsid w:val="007A58B2"/>
    <w:rsid w:val="007A5BE7"/>
    <w:rsid w:val="007A642D"/>
    <w:rsid w:val="007A6D4D"/>
    <w:rsid w:val="007A6E0E"/>
    <w:rsid w:val="007A75BE"/>
    <w:rsid w:val="007B051B"/>
    <w:rsid w:val="007B056F"/>
    <w:rsid w:val="007B131E"/>
    <w:rsid w:val="007B1D43"/>
    <w:rsid w:val="007B21A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1F0F"/>
    <w:rsid w:val="007C2338"/>
    <w:rsid w:val="007C2E65"/>
    <w:rsid w:val="007C34A0"/>
    <w:rsid w:val="007C3C96"/>
    <w:rsid w:val="007C4609"/>
    <w:rsid w:val="007C4782"/>
    <w:rsid w:val="007C4CE6"/>
    <w:rsid w:val="007C4D84"/>
    <w:rsid w:val="007C4DF3"/>
    <w:rsid w:val="007C5534"/>
    <w:rsid w:val="007C5856"/>
    <w:rsid w:val="007C5D96"/>
    <w:rsid w:val="007C5DEA"/>
    <w:rsid w:val="007C63E5"/>
    <w:rsid w:val="007C697F"/>
    <w:rsid w:val="007C7689"/>
    <w:rsid w:val="007C7767"/>
    <w:rsid w:val="007C78B9"/>
    <w:rsid w:val="007C7D96"/>
    <w:rsid w:val="007D0427"/>
    <w:rsid w:val="007D04A4"/>
    <w:rsid w:val="007D06B5"/>
    <w:rsid w:val="007D0C44"/>
    <w:rsid w:val="007D179B"/>
    <w:rsid w:val="007D19F1"/>
    <w:rsid w:val="007D2607"/>
    <w:rsid w:val="007D280D"/>
    <w:rsid w:val="007D2A28"/>
    <w:rsid w:val="007D2D54"/>
    <w:rsid w:val="007D33EB"/>
    <w:rsid w:val="007D47A2"/>
    <w:rsid w:val="007D5CAE"/>
    <w:rsid w:val="007D6000"/>
    <w:rsid w:val="007D6626"/>
    <w:rsid w:val="007D685A"/>
    <w:rsid w:val="007D6D46"/>
    <w:rsid w:val="007D6E17"/>
    <w:rsid w:val="007D71D3"/>
    <w:rsid w:val="007D7D39"/>
    <w:rsid w:val="007E0EEC"/>
    <w:rsid w:val="007E21F8"/>
    <w:rsid w:val="007E252B"/>
    <w:rsid w:val="007E29CF"/>
    <w:rsid w:val="007E2B0A"/>
    <w:rsid w:val="007E2E36"/>
    <w:rsid w:val="007E32BB"/>
    <w:rsid w:val="007E4049"/>
    <w:rsid w:val="007E40BE"/>
    <w:rsid w:val="007E4340"/>
    <w:rsid w:val="007E4EB3"/>
    <w:rsid w:val="007E57C5"/>
    <w:rsid w:val="007E5CC0"/>
    <w:rsid w:val="007E66BF"/>
    <w:rsid w:val="007E7DA5"/>
    <w:rsid w:val="007F0841"/>
    <w:rsid w:val="007F11CA"/>
    <w:rsid w:val="007F13C5"/>
    <w:rsid w:val="007F1838"/>
    <w:rsid w:val="007F1B73"/>
    <w:rsid w:val="007F24F2"/>
    <w:rsid w:val="007F2763"/>
    <w:rsid w:val="007F27C1"/>
    <w:rsid w:val="007F3031"/>
    <w:rsid w:val="007F4079"/>
    <w:rsid w:val="007F5BF3"/>
    <w:rsid w:val="007F6098"/>
    <w:rsid w:val="007F612A"/>
    <w:rsid w:val="007F66D8"/>
    <w:rsid w:val="007F675A"/>
    <w:rsid w:val="007F7A01"/>
    <w:rsid w:val="007F7D8E"/>
    <w:rsid w:val="008000F0"/>
    <w:rsid w:val="008008FF"/>
    <w:rsid w:val="00800B27"/>
    <w:rsid w:val="00800B9E"/>
    <w:rsid w:val="00800CFE"/>
    <w:rsid w:val="008013FC"/>
    <w:rsid w:val="00801787"/>
    <w:rsid w:val="008017E9"/>
    <w:rsid w:val="00801BC0"/>
    <w:rsid w:val="008022B1"/>
    <w:rsid w:val="00802461"/>
    <w:rsid w:val="008026CA"/>
    <w:rsid w:val="00802AD1"/>
    <w:rsid w:val="00802F13"/>
    <w:rsid w:val="008031BB"/>
    <w:rsid w:val="00803901"/>
    <w:rsid w:val="0080512B"/>
    <w:rsid w:val="0080577E"/>
    <w:rsid w:val="0080660B"/>
    <w:rsid w:val="0080701E"/>
    <w:rsid w:val="00807C80"/>
    <w:rsid w:val="00810625"/>
    <w:rsid w:val="00811327"/>
    <w:rsid w:val="008118BD"/>
    <w:rsid w:val="00814AE0"/>
    <w:rsid w:val="00815265"/>
    <w:rsid w:val="008153D0"/>
    <w:rsid w:val="00816388"/>
    <w:rsid w:val="008167E8"/>
    <w:rsid w:val="00816C78"/>
    <w:rsid w:val="00817268"/>
    <w:rsid w:val="008177F2"/>
    <w:rsid w:val="00820174"/>
    <w:rsid w:val="008202E9"/>
    <w:rsid w:val="0082044E"/>
    <w:rsid w:val="00820494"/>
    <w:rsid w:val="0082049A"/>
    <w:rsid w:val="008211D3"/>
    <w:rsid w:val="00821598"/>
    <w:rsid w:val="00822686"/>
    <w:rsid w:val="00822A1E"/>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BFF"/>
    <w:rsid w:val="00833DA5"/>
    <w:rsid w:val="00833FB0"/>
    <w:rsid w:val="00834447"/>
    <w:rsid w:val="008349AB"/>
    <w:rsid w:val="00835253"/>
    <w:rsid w:val="00835828"/>
    <w:rsid w:val="00835C3D"/>
    <w:rsid w:val="00835F82"/>
    <w:rsid w:val="008366A9"/>
    <w:rsid w:val="008369B1"/>
    <w:rsid w:val="00837087"/>
    <w:rsid w:val="008378AD"/>
    <w:rsid w:val="008379F3"/>
    <w:rsid w:val="00840406"/>
    <w:rsid w:val="0084067A"/>
    <w:rsid w:val="00840CE1"/>
    <w:rsid w:val="0084187D"/>
    <w:rsid w:val="00842430"/>
    <w:rsid w:val="00842950"/>
    <w:rsid w:val="00843485"/>
    <w:rsid w:val="008436C7"/>
    <w:rsid w:val="008437E8"/>
    <w:rsid w:val="00844D2C"/>
    <w:rsid w:val="00844DBD"/>
    <w:rsid w:val="00844FF8"/>
    <w:rsid w:val="0084618E"/>
    <w:rsid w:val="0084660D"/>
    <w:rsid w:val="00846E2D"/>
    <w:rsid w:val="0084784E"/>
    <w:rsid w:val="00847A33"/>
    <w:rsid w:val="00847A89"/>
    <w:rsid w:val="00850293"/>
    <w:rsid w:val="0085097D"/>
    <w:rsid w:val="00851279"/>
    <w:rsid w:val="0085160F"/>
    <w:rsid w:val="008519AA"/>
    <w:rsid w:val="0085210F"/>
    <w:rsid w:val="0085219B"/>
    <w:rsid w:val="00852287"/>
    <w:rsid w:val="008526FC"/>
    <w:rsid w:val="00852883"/>
    <w:rsid w:val="00853091"/>
    <w:rsid w:val="008532C0"/>
    <w:rsid w:val="00853EB7"/>
    <w:rsid w:val="00854A4B"/>
    <w:rsid w:val="00854A9F"/>
    <w:rsid w:val="00854E06"/>
    <w:rsid w:val="00855802"/>
    <w:rsid w:val="008565D2"/>
    <w:rsid w:val="00856799"/>
    <w:rsid w:val="00856840"/>
    <w:rsid w:val="00856E8A"/>
    <w:rsid w:val="00857FF0"/>
    <w:rsid w:val="00860E13"/>
    <w:rsid w:val="00861B6C"/>
    <w:rsid w:val="00861BD2"/>
    <w:rsid w:val="00862675"/>
    <w:rsid w:val="008636B3"/>
    <w:rsid w:val="00863B20"/>
    <w:rsid w:val="00863F2E"/>
    <w:rsid w:val="008640F2"/>
    <w:rsid w:val="00864979"/>
    <w:rsid w:val="00864ED1"/>
    <w:rsid w:val="00865048"/>
    <w:rsid w:val="00865084"/>
    <w:rsid w:val="0086537D"/>
    <w:rsid w:val="00865F0D"/>
    <w:rsid w:val="00865F41"/>
    <w:rsid w:val="00866AEB"/>
    <w:rsid w:val="0086738A"/>
    <w:rsid w:val="008675C9"/>
    <w:rsid w:val="0087023D"/>
    <w:rsid w:val="0087080E"/>
    <w:rsid w:val="00872FC6"/>
    <w:rsid w:val="008734E7"/>
    <w:rsid w:val="00873BEF"/>
    <w:rsid w:val="00873EA2"/>
    <w:rsid w:val="00874183"/>
    <w:rsid w:val="008741D7"/>
    <w:rsid w:val="00874532"/>
    <w:rsid w:val="00874BA5"/>
    <w:rsid w:val="0087500F"/>
    <w:rsid w:val="00875BD4"/>
    <w:rsid w:val="008761D4"/>
    <w:rsid w:val="0087652D"/>
    <w:rsid w:val="00877132"/>
    <w:rsid w:val="008801DF"/>
    <w:rsid w:val="00880432"/>
    <w:rsid w:val="00880857"/>
    <w:rsid w:val="00880D7B"/>
    <w:rsid w:val="00880E96"/>
    <w:rsid w:val="0088122D"/>
    <w:rsid w:val="008826CD"/>
    <w:rsid w:val="00882944"/>
    <w:rsid w:val="00882ACE"/>
    <w:rsid w:val="00882C45"/>
    <w:rsid w:val="00883096"/>
    <w:rsid w:val="0088361C"/>
    <w:rsid w:val="008844C4"/>
    <w:rsid w:val="00884760"/>
    <w:rsid w:val="00886371"/>
    <w:rsid w:val="00887037"/>
    <w:rsid w:val="00887A57"/>
    <w:rsid w:val="008908CC"/>
    <w:rsid w:val="008912DB"/>
    <w:rsid w:val="008913C6"/>
    <w:rsid w:val="00891DEF"/>
    <w:rsid w:val="00894D5F"/>
    <w:rsid w:val="0089570D"/>
    <w:rsid w:val="0089659E"/>
    <w:rsid w:val="00896820"/>
    <w:rsid w:val="008976EF"/>
    <w:rsid w:val="008978BF"/>
    <w:rsid w:val="00897AF4"/>
    <w:rsid w:val="008A03A4"/>
    <w:rsid w:val="008A04CB"/>
    <w:rsid w:val="008A1BA9"/>
    <w:rsid w:val="008A1BBE"/>
    <w:rsid w:val="008A2BE0"/>
    <w:rsid w:val="008A3A91"/>
    <w:rsid w:val="008A44E3"/>
    <w:rsid w:val="008A4F00"/>
    <w:rsid w:val="008A523B"/>
    <w:rsid w:val="008A6474"/>
    <w:rsid w:val="008A66D7"/>
    <w:rsid w:val="008A69B5"/>
    <w:rsid w:val="008A74A0"/>
    <w:rsid w:val="008A79A7"/>
    <w:rsid w:val="008B00D7"/>
    <w:rsid w:val="008B0A56"/>
    <w:rsid w:val="008B0D64"/>
    <w:rsid w:val="008B175E"/>
    <w:rsid w:val="008B19DE"/>
    <w:rsid w:val="008B2C63"/>
    <w:rsid w:val="008B34C4"/>
    <w:rsid w:val="008B3783"/>
    <w:rsid w:val="008B39B1"/>
    <w:rsid w:val="008B4048"/>
    <w:rsid w:val="008B4504"/>
    <w:rsid w:val="008B47EA"/>
    <w:rsid w:val="008B4E96"/>
    <w:rsid w:val="008B57C4"/>
    <w:rsid w:val="008B5897"/>
    <w:rsid w:val="008B5F8D"/>
    <w:rsid w:val="008B6BFB"/>
    <w:rsid w:val="008B6FD9"/>
    <w:rsid w:val="008B7666"/>
    <w:rsid w:val="008C08E2"/>
    <w:rsid w:val="008C08FA"/>
    <w:rsid w:val="008C164C"/>
    <w:rsid w:val="008C22DF"/>
    <w:rsid w:val="008C2A95"/>
    <w:rsid w:val="008C329B"/>
    <w:rsid w:val="008C35B8"/>
    <w:rsid w:val="008C4DBC"/>
    <w:rsid w:val="008C5406"/>
    <w:rsid w:val="008C58D2"/>
    <w:rsid w:val="008C6A05"/>
    <w:rsid w:val="008C6BFD"/>
    <w:rsid w:val="008C6D62"/>
    <w:rsid w:val="008C6E28"/>
    <w:rsid w:val="008D1665"/>
    <w:rsid w:val="008D1976"/>
    <w:rsid w:val="008D1BEE"/>
    <w:rsid w:val="008D20EA"/>
    <w:rsid w:val="008D26E4"/>
    <w:rsid w:val="008D28DA"/>
    <w:rsid w:val="008D2D6F"/>
    <w:rsid w:val="008D49A7"/>
    <w:rsid w:val="008D5245"/>
    <w:rsid w:val="008D5C18"/>
    <w:rsid w:val="008D64FB"/>
    <w:rsid w:val="008D6BC7"/>
    <w:rsid w:val="008D6E5F"/>
    <w:rsid w:val="008D6EB8"/>
    <w:rsid w:val="008D6F48"/>
    <w:rsid w:val="008D772D"/>
    <w:rsid w:val="008E0828"/>
    <w:rsid w:val="008E16E9"/>
    <w:rsid w:val="008E1C05"/>
    <w:rsid w:val="008E21E8"/>
    <w:rsid w:val="008E2461"/>
    <w:rsid w:val="008E2BAB"/>
    <w:rsid w:val="008E2E41"/>
    <w:rsid w:val="008E340D"/>
    <w:rsid w:val="008E348E"/>
    <w:rsid w:val="008E355F"/>
    <w:rsid w:val="008E3888"/>
    <w:rsid w:val="008E4027"/>
    <w:rsid w:val="008E4636"/>
    <w:rsid w:val="008E4743"/>
    <w:rsid w:val="008E4D3D"/>
    <w:rsid w:val="008E4FEA"/>
    <w:rsid w:val="008E577C"/>
    <w:rsid w:val="008E5E17"/>
    <w:rsid w:val="008E60AC"/>
    <w:rsid w:val="008E6734"/>
    <w:rsid w:val="008E6F24"/>
    <w:rsid w:val="008E6F36"/>
    <w:rsid w:val="008E6FBA"/>
    <w:rsid w:val="008E7BDF"/>
    <w:rsid w:val="008F087D"/>
    <w:rsid w:val="008F164E"/>
    <w:rsid w:val="008F1BB2"/>
    <w:rsid w:val="008F1E94"/>
    <w:rsid w:val="008F20B6"/>
    <w:rsid w:val="008F243B"/>
    <w:rsid w:val="008F2CD7"/>
    <w:rsid w:val="008F3239"/>
    <w:rsid w:val="008F3951"/>
    <w:rsid w:val="008F3CCF"/>
    <w:rsid w:val="008F436C"/>
    <w:rsid w:val="008F4974"/>
    <w:rsid w:val="008F4E9E"/>
    <w:rsid w:val="008F52CB"/>
    <w:rsid w:val="008F530F"/>
    <w:rsid w:val="008F539E"/>
    <w:rsid w:val="008F5A15"/>
    <w:rsid w:val="008F5B8E"/>
    <w:rsid w:val="008F615F"/>
    <w:rsid w:val="008F694D"/>
    <w:rsid w:val="008F6ADD"/>
    <w:rsid w:val="008F6F0D"/>
    <w:rsid w:val="008F7228"/>
    <w:rsid w:val="008F7E09"/>
    <w:rsid w:val="00900A7F"/>
    <w:rsid w:val="0090122B"/>
    <w:rsid w:val="00901363"/>
    <w:rsid w:val="00902195"/>
    <w:rsid w:val="009021C9"/>
    <w:rsid w:val="00902984"/>
    <w:rsid w:val="0090362C"/>
    <w:rsid w:val="00903EE5"/>
    <w:rsid w:val="009040EA"/>
    <w:rsid w:val="009043E2"/>
    <w:rsid w:val="009044E6"/>
    <w:rsid w:val="009045E4"/>
    <w:rsid w:val="00904A0C"/>
    <w:rsid w:val="0090514D"/>
    <w:rsid w:val="009051F6"/>
    <w:rsid w:val="00905394"/>
    <w:rsid w:val="009055EC"/>
    <w:rsid w:val="00905DF9"/>
    <w:rsid w:val="00906628"/>
    <w:rsid w:val="009066F0"/>
    <w:rsid w:val="009068A6"/>
    <w:rsid w:val="009076C6"/>
    <w:rsid w:val="00907BFB"/>
    <w:rsid w:val="00907D42"/>
    <w:rsid w:val="00910378"/>
    <w:rsid w:val="0091066A"/>
    <w:rsid w:val="0091081B"/>
    <w:rsid w:val="00910A22"/>
    <w:rsid w:val="00910FB7"/>
    <w:rsid w:val="00911316"/>
    <w:rsid w:val="00911982"/>
    <w:rsid w:val="00911D00"/>
    <w:rsid w:val="00911E42"/>
    <w:rsid w:val="009138E8"/>
    <w:rsid w:val="009139F4"/>
    <w:rsid w:val="00914D78"/>
    <w:rsid w:val="00914D8C"/>
    <w:rsid w:val="00914DF4"/>
    <w:rsid w:val="00914EDF"/>
    <w:rsid w:val="00915024"/>
    <w:rsid w:val="0091528E"/>
    <w:rsid w:val="009158F6"/>
    <w:rsid w:val="00915DA5"/>
    <w:rsid w:val="00916E7F"/>
    <w:rsid w:val="009177E8"/>
    <w:rsid w:val="00917E1F"/>
    <w:rsid w:val="00917F96"/>
    <w:rsid w:val="00920470"/>
    <w:rsid w:val="00921720"/>
    <w:rsid w:val="00921D00"/>
    <w:rsid w:val="00922A7F"/>
    <w:rsid w:val="00922CFA"/>
    <w:rsid w:val="009233E4"/>
    <w:rsid w:val="0092444C"/>
    <w:rsid w:val="0092481D"/>
    <w:rsid w:val="00924870"/>
    <w:rsid w:val="00924A07"/>
    <w:rsid w:val="00925A16"/>
    <w:rsid w:val="00925FF4"/>
    <w:rsid w:val="009262E1"/>
    <w:rsid w:val="00926673"/>
    <w:rsid w:val="00926D48"/>
    <w:rsid w:val="009276BB"/>
    <w:rsid w:val="00927EAF"/>
    <w:rsid w:val="00931D1B"/>
    <w:rsid w:val="00932479"/>
    <w:rsid w:val="00932643"/>
    <w:rsid w:val="0093304B"/>
    <w:rsid w:val="009334B6"/>
    <w:rsid w:val="009338EF"/>
    <w:rsid w:val="00933E83"/>
    <w:rsid w:val="00934D66"/>
    <w:rsid w:val="00934F74"/>
    <w:rsid w:val="00935041"/>
    <w:rsid w:val="00935445"/>
    <w:rsid w:val="00935EA0"/>
    <w:rsid w:val="009362C3"/>
    <w:rsid w:val="009368CA"/>
    <w:rsid w:val="00936A43"/>
    <w:rsid w:val="00936DDA"/>
    <w:rsid w:val="00937137"/>
    <w:rsid w:val="0093743A"/>
    <w:rsid w:val="00937546"/>
    <w:rsid w:val="00940355"/>
    <w:rsid w:val="009406EA"/>
    <w:rsid w:val="0094103B"/>
    <w:rsid w:val="0094112B"/>
    <w:rsid w:val="00941DE2"/>
    <w:rsid w:val="00942003"/>
    <w:rsid w:val="0094243F"/>
    <w:rsid w:val="00943DCC"/>
    <w:rsid w:val="0094475A"/>
    <w:rsid w:val="00944E3B"/>
    <w:rsid w:val="0094518F"/>
    <w:rsid w:val="009457D3"/>
    <w:rsid w:val="00946A80"/>
    <w:rsid w:val="00946C93"/>
    <w:rsid w:val="0094773E"/>
    <w:rsid w:val="00947B8C"/>
    <w:rsid w:val="00947F01"/>
    <w:rsid w:val="00950158"/>
    <w:rsid w:val="00950AEC"/>
    <w:rsid w:val="00950C80"/>
    <w:rsid w:val="00950C85"/>
    <w:rsid w:val="00951F77"/>
    <w:rsid w:val="0095376A"/>
    <w:rsid w:val="009537D6"/>
    <w:rsid w:val="009541E6"/>
    <w:rsid w:val="00954896"/>
    <w:rsid w:val="00955242"/>
    <w:rsid w:val="00956276"/>
    <w:rsid w:val="00956DB2"/>
    <w:rsid w:val="00957DA9"/>
    <w:rsid w:val="009633AC"/>
    <w:rsid w:val="0096414F"/>
    <w:rsid w:val="009643FC"/>
    <w:rsid w:val="00964639"/>
    <w:rsid w:val="00964BC8"/>
    <w:rsid w:val="009657C8"/>
    <w:rsid w:val="0096588F"/>
    <w:rsid w:val="0096637A"/>
    <w:rsid w:val="0096675F"/>
    <w:rsid w:val="00966F50"/>
    <w:rsid w:val="00967582"/>
    <w:rsid w:val="00967C3D"/>
    <w:rsid w:val="009711AD"/>
    <w:rsid w:val="009720B5"/>
    <w:rsid w:val="009724EB"/>
    <w:rsid w:val="00972C35"/>
    <w:rsid w:val="0097347A"/>
    <w:rsid w:val="00973658"/>
    <w:rsid w:val="009739DB"/>
    <w:rsid w:val="00974D7D"/>
    <w:rsid w:val="009755FB"/>
    <w:rsid w:val="00975AE7"/>
    <w:rsid w:val="009760A5"/>
    <w:rsid w:val="0097624A"/>
    <w:rsid w:val="0097727A"/>
    <w:rsid w:val="009775B3"/>
    <w:rsid w:val="009776CF"/>
    <w:rsid w:val="00980EFD"/>
    <w:rsid w:val="009811E8"/>
    <w:rsid w:val="00981D02"/>
    <w:rsid w:val="0098242C"/>
    <w:rsid w:val="0098277F"/>
    <w:rsid w:val="00982F38"/>
    <w:rsid w:val="00983528"/>
    <w:rsid w:val="009835E3"/>
    <w:rsid w:val="009843A7"/>
    <w:rsid w:val="0098482C"/>
    <w:rsid w:val="00984C0E"/>
    <w:rsid w:val="00985718"/>
    <w:rsid w:val="009859E9"/>
    <w:rsid w:val="009870F9"/>
    <w:rsid w:val="009872F0"/>
    <w:rsid w:val="00987476"/>
    <w:rsid w:val="00987B75"/>
    <w:rsid w:val="00987FF7"/>
    <w:rsid w:val="00990325"/>
    <w:rsid w:val="00990B5F"/>
    <w:rsid w:val="00990B92"/>
    <w:rsid w:val="0099104C"/>
    <w:rsid w:val="00992B6F"/>
    <w:rsid w:val="00992E03"/>
    <w:rsid w:val="00992F64"/>
    <w:rsid w:val="0099404B"/>
    <w:rsid w:val="00994C15"/>
    <w:rsid w:val="0099570C"/>
    <w:rsid w:val="00995A07"/>
    <w:rsid w:val="00995CF0"/>
    <w:rsid w:val="009962F3"/>
    <w:rsid w:val="009969D8"/>
    <w:rsid w:val="009969E9"/>
    <w:rsid w:val="00996E4F"/>
    <w:rsid w:val="00996E67"/>
    <w:rsid w:val="009A012D"/>
    <w:rsid w:val="009A0376"/>
    <w:rsid w:val="009A07DF"/>
    <w:rsid w:val="009A0EC5"/>
    <w:rsid w:val="009A13E2"/>
    <w:rsid w:val="009A1872"/>
    <w:rsid w:val="009A1EED"/>
    <w:rsid w:val="009A230F"/>
    <w:rsid w:val="009A2EE9"/>
    <w:rsid w:val="009A31DF"/>
    <w:rsid w:val="009A335D"/>
    <w:rsid w:val="009A34EA"/>
    <w:rsid w:val="009A3710"/>
    <w:rsid w:val="009A3BE0"/>
    <w:rsid w:val="009A3DD0"/>
    <w:rsid w:val="009A5A01"/>
    <w:rsid w:val="009A5A64"/>
    <w:rsid w:val="009A5CA9"/>
    <w:rsid w:val="009A5DB6"/>
    <w:rsid w:val="009A7059"/>
    <w:rsid w:val="009B01FB"/>
    <w:rsid w:val="009B06A1"/>
    <w:rsid w:val="009B1422"/>
    <w:rsid w:val="009B14C7"/>
    <w:rsid w:val="009B16CF"/>
    <w:rsid w:val="009B1D9C"/>
    <w:rsid w:val="009B222A"/>
    <w:rsid w:val="009B284C"/>
    <w:rsid w:val="009B2FE7"/>
    <w:rsid w:val="009B3398"/>
    <w:rsid w:val="009B3593"/>
    <w:rsid w:val="009B4A0D"/>
    <w:rsid w:val="009B52BC"/>
    <w:rsid w:val="009B5524"/>
    <w:rsid w:val="009B5B10"/>
    <w:rsid w:val="009B5FA1"/>
    <w:rsid w:val="009B69F6"/>
    <w:rsid w:val="009B78F6"/>
    <w:rsid w:val="009C0B30"/>
    <w:rsid w:val="009C0CFD"/>
    <w:rsid w:val="009C103E"/>
    <w:rsid w:val="009C11C0"/>
    <w:rsid w:val="009C146F"/>
    <w:rsid w:val="009C18BB"/>
    <w:rsid w:val="009C1923"/>
    <w:rsid w:val="009C20AF"/>
    <w:rsid w:val="009C367A"/>
    <w:rsid w:val="009C3FC5"/>
    <w:rsid w:val="009C3FE0"/>
    <w:rsid w:val="009C4230"/>
    <w:rsid w:val="009C4A6A"/>
    <w:rsid w:val="009C5262"/>
    <w:rsid w:val="009C5C04"/>
    <w:rsid w:val="009C5CE1"/>
    <w:rsid w:val="009C5D47"/>
    <w:rsid w:val="009C5EC3"/>
    <w:rsid w:val="009D01B1"/>
    <w:rsid w:val="009D0551"/>
    <w:rsid w:val="009D0560"/>
    <w:rsid w:val="009D0E51"/>
    <w:rsid w:val="009D0FC3"/>
    <w:rsid w:val="009D123C"/>
    <w:rsid w:val="009D130D"/>
    <w:rsid w:val="009D14ED"/>
    <w:rsid w:val="009D1BB6"/>
    <w:rsid w:val="009D1F1E"/>
    <w:rsid w:val="009D21C6"/>
    <w:rsid w:val="009D2308"/>
    <w:rsid w:val="009D26BF"/>
    <w:rsid w:val="009D291E"/>
    <w:rsid w:val="009D2E3B"/>
    <w:rsid w:val="009D2E76"/>
    <w:rsid w:val="009D2F0A"/>
    <w:rsid w:val="009D371E"/>
    <w:rsid w:val="009D4287"/>
    <w:rsid w:val="009D43B3"/>
    <w:rsid w:val="009D49E9"/>
    <w:rsid w:val="009D4A05"/>
    <w:rsid w:val="009D61C0"/>
    <w:rsid w:val="009D6260"/>
    <w:rsid w:val="009D6FFF"/>
    <w:rsid w:val="009D72F8"/>
    <w:rsid w:val="009D797C"/>
    <w:rsid w:val="009D7A4C"/>
    <w:rsid w:val="009D7A9F"/>
    <w:rsid w:val="009D7D11"/>
    <w:rsid w:val="009E0B54"/>
    <w:rsid w:val="009E233C"/>
    <w:rsid w:val="009E2638"/>
    <w:rsid w:val="009E2A26"/>
    <w:rsid w:val="009E2F29"/>
    <w:rsid w:val="009E380B"/>
    <w:rsid w:val="009E3C16"/>
    <w:rsid w:val="009E41BF"/>
    <w:rsid w:val="009E433C"/>
    <w:rsid w:val="009E46B3"/>
    <w:rsid w:val="009E46EE"/>
    <w:rsid w:val="009E4B44"/>
    <w:rsid w:val="009E5643"/>
    <w:rsid w:val="009E576F"/>
    <w:rsid w:val="009E58C0"/>
    <w:rsid w:val="009E5AF5"/>
    <w:rsid w:val="009E62B5"/>
    <w:rsid w:val="009E6F3C"/>
    <w:rsid w:val="009E6FC7"/>
    <w:rsid w:val="009E71CC"/>
    <w:rsid w:val="009F0060"/>
    <w:rsid w:val="009F00FA"/>
    <w:rsid w:val="009F0147"/>
    <w:rsid w:val="009F165A"/>
    <w:rsid w:val="009F26D2"/>
    <w:rsid w:val="009F496D"/>
    <w:rsid w:val="009F4B89"/>
    <w:rsid w:val="009F4FBC"/>
    <w:rsid w:val="009F5B2B"/>
    <w:rsid w:val="009F6098"/>
    <w:rsid w:val="009F6595"/>
    <w:rsid w:val="009F6914"/>
    <w:rsid w:val="009F6DE2"/>
    <w:rsid w:val="009F7AB3"/>
    <w:rsid w:val="00A000C7"/>
    <w:rsid w:val="00A00171"/>
    <w:rsid w:val="00A00614"/>
    <w:rsid w:val="00A00A65"/>
    <w:rsid w:val="00A00BF1"/>
    <w:rsid w:val="00A00C39"/>
    <w:rsid w:val="00A00C9D"/>
    <w:rsid w:val="00A01FE7"/>
    <w:rsid w:val="00A02F25"/>
    <w:rsid w:val="00A033CC"/>
    <w:rsid w:val="00A03C39"/>
    <w:rsid w:val="00A04400"/>
    <w:rsid w:val="00A052F1"/>
    <w:rsid w:val="00A05F2F"/>
    <w:rsid w:val="00A067C9"/>
    <w:rsid w:val="00A10204"/>
    <w:rsid w:val="00A10261"/>
    <w:rsid w:val="00A12125"/>
    <w:rsid w:val="00A12859"/>
    <w:rsid w:val="00A12B62"/>
    <w:rsid w:val="00A12EA4"/>
    <w:rsid w:val="00A13674"/>
    <w:rsid w:val="00A13A52"/>
    <w:rsid w:val="00A13E18"/>
    <w:rsid w:val="00A13FEE"/>
    <w:rsid w:val="00A142EB"/>
    <w:rsid w:val="00A14B1D"/>
    <w:rsid w:val="00A15581"/>
    <w:rsid w:val="00A157BD"/>
    <w:rsid w:val="00A158D8"/>
    <w:rsid w:val="00A161AE"/>
    <w:rsid w:val="00A1649F"/>
    <w:rsid w:val="00A16942"/>
    <w:rsid w:val="00A170B8"/>
    <w:rsid w:val="00A20F8C"/>
    <w:rsid w:val="00A21245"/>
    <w:rsid w:val="00A215CB"/>
    <w:rsid w:val="00A21E4D"/>
    <w:rsid w:val="00A21FA9"/>
    <w:rsid w:val="00A22038"/>
    <w:rsid w:val="00A22468"/>
    <w:rsid w:val="00A232AE"/>
    <w:rsid w:val="00A23CF8"/>
    <w:rsid w:val="00A23CF9"/>
    <w:rsid w:val="00A23DFC"/>
    <w:rsid w:val="00A24022"/>
    <w:rsid w:val="00A245DC"/>
    <w:rsid w:val="00A24BB0"/>
    <w:rsid w:val="00A250A2"/>
    <w:rsid w:val="00A253F3"/>
    <w:rsid w:val="00A25C58"/>
    <w:rsid w:val="00A25C60"/>
    <w:rsid w:val="00A26192"/>
    <w:rsid w:val="00A26647"/>
    <w:rsid w:val="00A26794"/>
    <w:rsid w:val="00A269BC"/>
    <w:rsid w:val="00A26F24"/>
    <w:rsid w:val="00A26FC6"/>
    <w:rsid w:val="00A27347"/>
    <w:rsid w:val="00A2755C"/>
    <w:rsid w:val="00A3088E"/>
    <w:rsid w:val="00A30907"/>
    <w:rsid w:val="00A30A31"/>
    <w:rsid w:val="00A311C4"/>
    <w:rsid w:val="00A31C08"/>
    <w:rsid w:val="00A322A7"/>
    <w:rsid w:val="00A32908"/>
    <w:rsid w:val="00A333E4"/>
    <w:rsid w:val="00A33D03"/>
    <w:rsid w:val="00A34301"/>
    <w:rsid w:val="00A34471"/>
    <w:rsid w:val="00A348DE"/>
    <w:rsid w:val="00A35618"/>
    <w:rsid w:val="00A35A07"/>
    <w:rsid w:val="00A35D42"/>
    <w:rsid w:val="00A365B0"/>
    <w:rsid w:val="00A37A42"/>
    <w:rsid w:val="00A400E5"/>
    <w:rsid w:val="00A41728"/>
    <w:rsid w:val="00A41F5A"/>
    <w:rsid w:val="00A43447"/>
    <w:rsid w:val="00A43808"/>
    <w:rsid w:val="00A43AD5"/>
    <w:rsid w:val="00A43B72"/>
    <w:rsid w:val="00A44872"/>
    <w:rsid w:val="00A44F44"/>
    <w:rsid w:val="00A456B4"/>
    <w:rsid w:val="00A45D15"/>
    <w:rsid w:val="00A46B64"/>
    <w:rsid w:val="00A47300"/>
    <w:rsid w:val="00A47DA5"/>
    <w:rsid w:val="00A505DC"/>
    <w:rsid w:val="00A5098A"/>
    <w:rsid w:val="00A50D4B"/>
    <w:rsid w:val="00A5157F"/>
    <w:rsid w:val="00A51D0C"/>
    <w:rsid w:val="00A521F5"/>
    <w:rsid w:val="00A5292E"/>
    <w:rsid w:val="00A53290"/>
    <w:rsid w:val="00A538DE"/>
    <w:rsid w:val="00A54327"/>
    <w:rsid w:val="00A5558A"/>
    <w:rsid w:val="00A55DBD"/>
    <w:rsid w:val="00A55E06"/>
    <w:rsid w:val="00A56158"/>
    <w:rsid w:val="00A562AE"/>
    <w:rsid w:val="00A5642B"/>
    <w:rsid w:val="00A564CB"/>
    <w:rsid w:val="00A56985"/>
    <w:rsid w:val="00A56F52"/>
    <w:rsid w:val="00A60249"/>
    <w:rsid w:val="00A602CC"/>
    <w:rsid w:val="00A60DAE"/>
    <w:rsid w:val="00A6117B"/>
    <w:rsid w:val="00A61F4C"/>
    <w:rsid w:val="00A6226E"/>
    <w:rsid w:val="00A6231E"/>
    <w:rsid w:val="00A6252D"/>
    <w:rsid w:val="00A637E3"/>
    <w:rsid w:val="00A63A31"/>
    <w:rsid w:val="00A63CF9"/>
    <w:rsid w:val="00A65148"/>
    <w:rsid w:val="00A65A8E"/>
    <w:rsid w:val="00A6633F"/>
    <w:rsid w:val="00A6661D"/>
    <w:rsid w:val="00A66947"/>
    <w:rsid w:val="00A66BBD"/>
    <w:rsid w:val="00A67C90"/>
    <w:rsid w:val="00A67E76"/>
    <w:rsid w:val="00A70508"/>
    <w:rsid w:val="00A7078F"/>
    <w:rsid w:val="00A71229"/>
    <w:rsid w:val="00A718A4"/>
    <w:rsid w:val="00A725A3"/>
    <w:rsid w:val="00A72B5B"/>
    <w:rsid w:val="00A72CC3"/>
    <w:rsid w:val="00A72DD6"/>
    <w:rsid w:val="00A72E63"/>
    <w:rsid w:val="00A73548"/>
    <w:rsid w:val="00A737C1"/>
    <w:rsid w:val="00A74F6A"/>
    <w:rsid w:val="00A75A1B"/>
    <w:rsid w:val="00A75DB9"/>
    <w:rsid w:val="00A77A89"/>
    <w:rsid w:val="00A77BD3"/>
    <w:rsid w:val="00A806DF"/>
    <w:rsid w:val="00A81AE7"/>
    <w:rsid w:val="00A81DEC"/>
    <w:rsid w:val="00A8228E"/>
    <w:rsid w:val="00A8243C"/>
    <w:rsid w:val="00A82A47"/>
    <w:rsid w:val="00A82C3F"/>
    <w:rsid w:val="00A83282"/>
    <w:rsid w:val="00A833A9"/>
    <w:rsid w:val="00A83B5C"/>
    <w:rsid w:val="00A84B41"/>
    <w:rsid w:val="00A85A87"/>
    <w:rsid w:val="00A869CE"/>
    <w:rsid w:val="00A875E8"/>
    <w:rsid w:val="00A87A80"/>
    <w:rsid w:val="00A87D29"/>
    <w:rsid w:val="00A90A92"/>
    <w:rsid w:val="00A92221"/>
    <w:rsid w:val="00A9323B"/>
    <w:rsid w:val="00A93B0C"/>
    <w:rsid w:val="00A93B12"/>
    <w:rsid w:val="00A93C5F"/>
    <w:rsid w:val="00A93D01"/>
    <w:rsid w:val="00A94E9D"/>
    <w:rsid w:val="00A95D3E"/>
    <w:rsid w:val="00A96247"/>
    <w:rsid w:val="00A965A6"/>
    <w:rsid w:val="00A96D71"/>
    <w:rsid w:val="00A96FB5"/>
    <w:rsid w:val="00A973D9"/>
    <w:rsid w:val="00A97E04"/>
    <w:rsid w:val="00AA046E"/>
    <w:rsid w:val="00AA09CB"/>
    <w:rsid w:val="00AA1084"/>
    <w:rsid w:val="00AA110E"/>
    <w:rsid w:val="00AA18A2"/>
    <w:rsid w:val="00AA2435"/>
    <w:rsid w:val="00AA2C58"/>
    <w:rsid w:val="00AA454A"/>
    <w:rsid w:val="00AA5084"/>
    <w:rsid w:val="00AA5BAE"/>
    <w:rsid w:val="00AA6434"/>
    <w:rsid w:val="00AA6497"/>
    <w:rsid w:val="00AA6766"/>
    <w:rsid w:val="00AA6FA0"/>
    <w:rsid w:val="00AA79B0"/>
    <w:rsid w:val="00AA7B2C"/>
    <w:rsid w:val="00AB089A"/>
    <w:rsid w:val="00AB10C4"/>
    <w:rsid w:val="00AB1165"/>
    <w:rsid w:val="00AB221A"/>
    <w:rsid w:val="00AB2A9C"/>
    <w:rsid w:val="00AB30D3"/>
    <w:rsid w:val="00AB3CBD"/>
    <w:rsid w:val="00AB40CC"/>
    <w:rsid w:val="00AB4706"/>
    <w:rsid w:val="00AB480E"/>
    <w:rsid w:val="00AB4EB6"/>
    <w:rsid w:val="00AB5009"/>
    <w:rsid w:val="00AB512D"/>
    <w:rsid w:val="00AB51EC"/>
    <w:rsid w:val="00AB52DA"/>
    <w:rsid w:val="00AB53BB"/>
    <w:rsid w:val="00AB5D99"/>
    <w:rsid w:val="00AC08FA"/>
    <w:rsid w:val="00AC0AE8"/>
    <w:rsid w:val="00AC137F"/>
    <w:rsid w:val="00AC2418"/>
    <w:rsid w:val="00AC26FE"/>
    <w:rsid w:val="00AC2B1D"/>
    <w:rsid w:val="00AC30C6"/>
    <w:rsid w:val="00AC470D"/>
    <w:rsid w:val="00AC50EA"/>
    <w:rsid w:val="00AC513A"/>
    <w:rsid w:val="00AC569F"/>
    <w:rsid w:val="00AC58C3"/>
    <w:rsid w:val="00AC6113"/>
    <w:rsid w:val="00AC749A"/>
    <w:rsid w:val="00AC7A82"/>
    <w:rsid w:val="00AC7CE8"/>
    <w:rsid w:val="00AD0095"/>
    <w:rsid w:val="00AD0B68"/>
    <w:rsid w:val="00AD2443"/>
    <w:rsid w:val="00AD25DD"/>
    <w:rsid w:val="00AD26E0"/>
    <w:rsid w:val="00AD26EB"/>
    <w:rsid w:val="00AD29D9"/>
    <w:rsid w:val="00AD3CAD"/>
    <w:rsid w:val="00AD3DB1"/>
    <w:rsid w:val="00AD4279"/>
    <w:rsid w:val="00AD4663"/>
    <w:rsid w:val="00AD493C"/>
    <w:rsid w:val="00AD49F2"/>
    <w:rsid w:val="00AD6462"/>
    <w:rsid w:val="00AD762F"/>
    <w:rsid w:val="00AD7945"/>
    <w:rsid w:val="00AD7E6C"/>
    <w:rsid w:val="00AE1223"/>
    <w:rsid w:val="00AE23EC"/>
    <w:rsid w:val="00AE289D"/>
    <w:rsid w:val="00AE300A"/>
    <w:rsid w:val="00AE3388"/>
    <w:rsid w:val="00AE3999"/>
    <w:rsid w:val="00AE3A6A"/>
    <w:rsid w:val="00AE3EA9"/>
    <w:rsid w:val="00AE3F38"/>
    <w:rsid w:val="00AE49F0"/>
    <w:rsid w:val="00AE4B52"/>
    <w:rsid w:val="00AE5DC4"/>
    <w:rsid w:val="00AE5DCC"/>
    <w:rsid w:val="00AE6AAA"/>
    <w:rsid w:val="00AE7A8B"/>
    <w:rsid w:val="00AF000D"/>
    <w:rsid w:val="00AF0C55"/>
    <w:rsid w:val="00AF17E8"/>
    <w:rsid w:val="00AF181B"/>
    <w:rsid w:val="00AF1855"/>
    <w:rsid w:val="00AF22DB"/>
    <w:rsid w:val="00AF28D6"/>
    <w:rsid w:val="00AF29A8"/>
    <w:rsid w:val="00AF2FFE"/>
    <w:rsid w:val="00AF39F3"/>
    <w:rsid w:val="00AF3A63"/>
    <w:rsid w:val="00AF4AD9"/>
    <w:rsid w:val="00AF4F1A"/>
    <w:rsid w:val="00AF5714"/>
    <w:rsid w:val="00AF576C"/>
    <w:rsid w:val="00AF5B82"/>
    <w:rsid w:val="00AF5CE4"/>
    <w:rsid w:val="00AF76A8"/>
    <w:rsid w:val="00AF7B6F"/>
    <w:rsid w:val="00B00290"/>
    <w:rsid w:val="00B00959"/>
    <w:rsid w:val="00B00AEE"/>
    <w:rsid w:val="00B00D1B"/>
    <w:rsid w:val="00B018FF"/>
    <w:rsid w:val="00B0298D"/>
    <w:rsid w:val="00B033F3"/>
    <w:rsid w:val="00B03717"/>
    <w:rsid w:val="00B03A4F"/>
    <w:rsid w:val="00B04255"/>
    <w:rsid w:val="00B0507D"/>
    <w:rsid w:val="00B051EB"/>
    <w:rsid w:val="00B06CE1"/>
    <w:rsid w:val="00B07A5B"/>
    <w:rsid w:val="00B110E4"/>
    <w:rsid w:val="00B12F82"/>
    <w:rsid w:val="00B131A5"/>
    <w:rsid w:val="00B13237"/>
    <w:rsid w:val="00B132F8"/>
    <w:rsid w:val="00B139CD"/>
    <w:rsid w:val="00B14765"/>
    <w:rsid w:val="00B15068"/>
    <w:rsid w:val="00B153F4"/>
    <w:rsid w:val="00B15BE2"/>
    <w:rsid w:val="00B15F25"/>
    <w:rsid w:val="00B15F2F"/>
    <w:rsid w:val="00B16632"/>
    <w:rsid w:val="00B16858"/>
    <w:rsid w:val="00B16F65"/>
    <w:rsid w:val="00B16FD6"/>
    <w:rsid w:val="00B201BC"/>
    <w:rsid w:val="00B2051E"/>
    <w:rsid w:val="00B20B9F"/>
    <w:rsid w:val="00B21DEB"/>
    <w:rsid w:val="00B224C6"/>
    <w:rsid w:val="00B22B79"/>
    <w:rsid w:val="00B22CDA"/>
    <w:rsid w:val="00B231D0"/>
    <w:rsid w:val="00B232AA"/>
    <w:rsid w:val="00B240B0"/>
    <w:rsid w:val="00B24FF9"/>
    <w:rsid w:val="00B254B6"/>
    <w:rsid w:val="00B2595F"/>
    <w:rsid w:val="00B259BE"/>
    <w:rsid w:val="00B25A4E"/>
    <w:rsid w:val="00B25CCC"/>
    <w:rsid w:val="00B269EE"/>
    <w:rsid w:val="00B27143"/>
    <w:rsid w:val="00B27BAC"/>
    <w:rsid w:val="00B3011D"/>
    <w:rsid w:val="00B3043A"/>
    <w:rsid w:val="00B31CD4"/>
    <w:rsid w:val="00B31DC5"/>
    <w:rsid w:val="00B32F7E"/>
    <w:rsid w:val="00B3346C"/>
    <w:rsid w:val="00B3390C"/>
    <w:rsid w:val="00B340E8"/>
    <w:rsid w:val="00B3433D"/>
    <w:rsid w:val="00B34F35"/>
    <w:rsid w:val="00B3607E"/>
    <w:rsid w:val="00B366D0"/>
    <w:rsid w:val="00B368DE"/>
    <w:rsid w:val="00B36F02"/>
    <w:rsid w:val="00B37364"/>
    <w:rsid w:val="00B3756E"/>
    <w:rsid w:val="00B40817"/>
    <w:rsid w:val="00B40E39"/>
    <w:rsid w:val="00B4135F"/>
    <w:rsid w:val="00B4163E"/>
    <w:rsid w:val="00B4170C"/>
    <w:rsid w:val="00B42862"/>
    <w:rsid w:val="00B4288F"/>
    <w:rsid w:val="00B42F6A"/>
    <w:rsid w:val="00B43007"/>
    <w:rsid w:val="00B4307E"/>
    <w:rsid w:val="00B43EDC"/>
    <w:rsid w:val="00B440DE"/>
    <w:rsid w:val="00B4426C"/>
    <w:rsid w:val="00B44C65"/>
    <w:rsid w:val="00B451EA"/>
    <w:rsid w:val="00B4547E"/>
    <w:rsid w:val="00B4564A"/>
    <w:rsid w:val="00B465FA"/>
    <w:rsid w:val="00B46E60"/>
    <w:rsid w:val="00B4729F"/>
    <w:rsid w:val="00B47602"/>
    <w:rsid w:val="00B477A1"/>
    <w:rsid w:val="00B47A6B"/>
    <w:rsid w:val="00B50841"/>
    <w:rsid w:val="00B50942"/>
    <w:rsid w:val="00B50DE7"/>
    <w:rsid w:val="00B51202"/>
    <w:rsid w:val="00B51271"/>
    <w:rsid w:val="00B513E5"/>
    <w:rsid w:val="00B51C74"/>
    <w:rsid w:val="00B5216A"/>
    <w:rsid w:val="00B523CE"/>
    <w:rsid w:val="00B5302D"/>
    <w:rsid w:val="00B53BF1"/>
    <w:rsid w:val="00B54406"/>
    <w:rsid w:val="00B54486"/>
    <w:rsid w:val="00B5510B"/>
    <w:rsid w:val="00B55DB1"/>
    <w:rsid w:val="00B55DE5"/>
    <w:rsid w:val="00B56B43"/>
    <w:rsid w:val="00B56C0B"/>
    <w:rsid w:val="00B56D7C"/>
    <w:rsid w:val="00B57E78"/>
    <w:rsid w:val="00B607C2"/>
    <w:rsid w:val="00B60B0D"/>
    <w:rsid w:val="00B612D5"/>
    <w:rsid w:val="00B614F4"/>
    <w:rsid w:val="00B617DD"/>
    <w:rsid w:val="00B61F76"/>
    <w:rsid w:val="00B62071"/>
    <w:rsid w:val="00B6216A"/>
    <w:rsid w:val="00B6291E"/>
    <w:rsid w:val="00B62925"/>
    <w:rsid w:val="00B62DC0"/>
    <w:rsid w:val="00B62EB8"/>
    <w:rsid w:val="00B63018"/>
    <w:rsid w:val="00B634F0"/>
    <w:rsid w:val="00B635DA"/>
    <w:rsid w:val="00B636B3"/>
    <w:rsid w:val="00B64797"/>
    <w:rsid w:val="00B64D46"/>
    <w:rsid w:val="00B66DAA"/>
    <w:rsid w:val="00B67608"/>
    <w:rsid w:val="00B70D1A"/>
    <w:rsid w:val="00B710AF"/>
    <w:rsid w:val="00B71A5D"/>
    <w:rsid w:val="00B71C43"/>
    <w:rsid w:val="00B71DA4"/>
    <w:rsid w:val="00B725F0"/>
    <w:rsid w:val="00B7301E"/>
    <w:rsid w:val="00B735A0"/>
    <w:rsid w:val="00B73721"/>
    <w:rsid w:val="00B74085"/>
    <w:rsid w:val="00B7456C"/>
    <w:rsid w:val="00B74B71"/>
    <w:rsid w:val="00B75013"/>
    <w:rsid w:val="00B750B7"/>
    <w:rsid w:val="00B755D9"/>
    <w:rsid w:val="00B76541"/>
    <w:rsid w:val="00B7695D"/>
    <w:rsid w:val="00B777C6"/>
    <w:rsid w:val="00B77A7A"/>
    <w:rsid w:val="00B77E5B"/>
    <w:rsid w:val="00B8023E"/>
    <w:rsid w:val="00B8074E"/>
    <w:rsid w:val="00B809A6"/>
    <w:rsid w:val="00B809AE"/>
    <w:rsid w:val="00B80F6C"/>
    <w:rsid w:val="00B8118F"/>
    <w:rsid w:val="00B81B14"/>
    <w:rsid w:val="00B81F6B"/>
    <w:rsid w:val="00B826BB"/>
    <w:rsid w:val="00B82D6B"/>
    <w:rsid w:val="00B83047"/>
    <w:rsid w:val="00B8375E"/>
    <w:rsid w:val="00B83FE9"/>
    <w:rsid w:val="00B84270"/>
    <w:rsid w:val="00B84A38"/>
    <w:rsid w:val="00B84CF4"/>
    <w:rsid w:val="00B8515D"/>
    <w:rsid w:val="00B901B8"/>
    <w:rsid w:val="00B90DEB"/>
    <w:rsid w:val="00B90E77"/>
    <w:rsid w:val="00B91646"/>
    <w:rsid w:val="00B91E10"/>
    <w:rsid w:val="00B9203B"/>
    <w:rsid w:val="00B93F4E"/>
    <w:rsid w:val="00B93F7A"/>
    <w:rsid w:val="00B94164"/>
    <w:rsid w:val="00B94389"/>
    <w:rsid w:val="00B9462D"/>
    <w:rsid w:val="00B948FF"/>
    <w:rsid w:val="00B9493D"/>
    <w:rsid w:val="00B94964"/>
    <w:rsid w:val="00B94CA7"/>
    <w:rsid w:val="00B9576A"/>
    <w:rsid w:val="00B95AED"/>
    <w:rsid w:val="00B962B1"/>
    <w:rsid w:val="00B962DC"/>
    <w:rsid w:val="00B96CA1"/>
    <w:rsid w:val="00B96E60"/>
    <w:rsid w:val="00B976BC"/>
    <w:rsid w:val="00B97873"/>
    <w:rsid w:val="00B97F73"/>
    <w:rsid w:val="00BA01E1"/>
    <w:rsid w:val="00BA05F0"/>
    <w:rsid w:val="00BA0DF0"/>
    <w:rsid w:val="00BA1C6D"/>
    <w:rsid w:val="00BA29D8"/>
    <w:rsid w:val="00BA2CC8"/>
    <w:rsid w:val="00BA2DEA"/>
    <w:rsid w:val="00BA3BF8"/>
    <w:rsid w:val="00BA4014"/>
    <w:rsid w:val="00BA4A9D"/>
    <w:rsid w:val="00BA5594"/>
    <w:rsid w:val="00BA5FC8"/>
    <w:rsid w:val="00BA6146"/>
    <w:rsid w:val="00BA6CA0"/>
    <w:rsid w:val="00BA7276"/>
    <w:rsid w:val="00BA79E9"/>
    <w:rsid w:val="00BA7AAB"/>
    <w:rsid w:val="00BA7E3B"/>
    <w:rsid w:val="00BB01AA"/>
    <w:rsid w:val="00BB02BF"/>
    <w:rsid w:val="00BB22BB"/>
    <w:rsid w:val="00BB3599"/>
    <w:rsid w:val="00BB3AAE"/>
    <w:rsid w:val="00BB3E79"/>
    <w:rsid w:val="00BB409F"/>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1915"/>
    <w:rsid w:val="00BC2331"/>
    <w:rsid w:val="00BC2D55"/>
    <w:rsid w:val="00BC35C9"/>
    <w:rsid w:val="00BC38D0"/>
    <w:rsid w:val="00BC390F"/>
    <w:rsid w:val="00BC3FC3"/>
    <w:rsid w:val="00BC4084"/>
    <w:rsid w:val="00BC40D1"/>
    <w:rsid w:val="00BC41EC"/>
    <w:rsid w:val="00BC4578"/>
    <w:rsid w:val="00BC4BC8"/>
    <w:rsid w:val="00BC4D31"/>
    <w:rsid w:val="00BC53BD"/>
    <w:rsid w:val="00BC541A"/>
    <w:rsid w:val="00BC59DF"/>
    <w:rsid w:val="00BC5DD8"/>
    <w:rsid w:val="00BC628B"/>
    <w:rsid w:val="00BC63CB"/>
    <w:rsid w:val="00BC7200"/>
    <w:rsid w:val="00BC755F"/>
    <w:rsid w:val="00BC77FC"/>
    <w:rsid w:val="00BC7A4F"/>
    <w:rsid w:val="00BC7F97"/>
    <w:rsid w:val="00BD01D9"/>
    <w:rsid w:val="00BD02A4"/>
    <w:rsid w:val="00BD0D92"/>
    <w:rsid w:val="00BD1113"/>
    <w:rsid w:val="00BD11FB"/>
    <w:rsid w:val="00BD14F8"/>
    <w:rsid w:val="00BD1C85"/>
    <w:rsid w:val="00BD23D8"/>
    <w:rsid w:val="00BD31FC"/>
    <w:rsid w:val="00BD3521"/>
    <w:rsid w:val="00BD4438"/>
    <w:rsid w:val="00BD4F58"/>
    <w:rsid w:val="00BD57F9"/>
    <w:rsid w:val="00BD5B76"/>
    <w:rsid w:val="00BD6597"/>
    <w:rsid w:val="00BD6A20"/>
    <w:rsid w:val="00BD704F"/>
    <w:rsid w:val="00BD7351"/>
    <w:rsid w:val="00BD7432"/>
    <w:rsid w:val="00BD7F03"/>
    <w:rsid w:val="00BD7F1A"/>
    <w:rsid w:val="00BD7F69"/>
    <w:rsid w:val="00BE0252"/>
    <w:rsid w:val="00BE06A1"/>
    <w:rsid w:val="00BE10A8"/>
    <w:rsid w:val="00BE12E3"/>
    <w:rsid w:val="00BE1620"/>
    <w:rsid w:val="00BE1661"/>
    <w:rsid w:val="00BE176C"/>
    <w:rsid w:val="00BE4C0E"/>
    <w:rsid w:val="00BE4E1F"/>
    <w:rsid w:val="00BE72D5"/>
    <w:rsid w:val="00BE7BCE"/>
    <w:rsid w:val="00BE7D1D"/>
    <w:rsid w:val="00BF0401"/>
    <w:rsid w:val="00BF0451"/>
    <w:rsid w:val="00BF0C18"/>
    <w:rsid w:val="00BF1D9E"/>
    <w:rsid w:val="00BF24EE"/>
    <w:rsid w:val="00BF3100"/>
    <w:rsid w:val="00BF31BB"/>
    <w:rsid w:val="00BF464E"/>
    <w:rsid w:val="00BF49A4"/>
    <w:rsid w:val="00BF4C0E"/>
    <w:rsid w:val="00BF4D99"/>
    <w:rsid w:val="00BF51A2"/>
    <w:rsid w:val="00BF5AAD"/>
    <w:rsid w:val="00BF68FD"/>
    <w:rsid w:val="00BF6B00"/>
    <w:rsid w:val="00BF7389"/>
    <w:rsid w:val="00BF7A6D"/>
    <w:rsid w:val="00BF7B0C"/>
    <w:rsid w:val="00C0021F"/>
    <w:rsid w:val="00C015D5"/>
    <w:rsid w:val="00C024B7"/>
    <w:rsid w:val="00C02F8C"/>
    <w:rsid w:val="00C03240"/>
    <w:rsid w:val="00C034B4"/>
    <w:rsid w:val="00C03FD0"/>
    <w:rsid w:val="00C044BB"/>
    <w:rsid w:val="00C047E8"/>
    <w:rsid w:val="00C05072"/>
    <w:rsid w:val="00C05B87"/>
    <w:rsid w:val="00C05C43"/>
    <w:rsid w:val="00C06885"/>
    <w:rsid w:val="00C068D6"/>
    <w:rsid w:val="00C06B0B"/>
    <w:rsid w:val="00C06F0E"/>
    <w:rsid w:val="00C073C1"/>
    <w:rsid w:val="00C07F3A"/>
    <w:rsid w:val="00C10139"/>
    <w:rsid w:val="00C11407"/>
    <w:rsid w:val="00C11C3B"/>
    <w:rsid w:val="00C11E5C"/>
    <w:rsid w:val="00C12F9E"/>
    <w:rsid w:val="00C13241"/>
    <w:rsid w:val="00C13C53"/>
    <w:rsid w:val="00C13D40"/>
    <w:rsid w:val="00C13D62"/>
    <w:rsid w:val="00C147B5"/>
    <w:rsid w:val="00C150F9"/>
    <w:rsid w:val="00C15346"/>
    <w:rsid w:val="00C153B0"/>
    <w:rsid w:val="00C15AB0"/>
    <w:rsid w:val="00C16E3F"/>
    <w:rsid w:val="00C1762B"/>
    <w:rsid w:val="00C204EB"/>
    <w:rsid w:val="00C20852"/>
    <w:rsid w:val="00C20A5A"/>
    <w:rsid w:val="00C20D1E"/>
    <w:rsid w:val="00C20D4A"/>
    <w:rsid w:val="00C20EFB"/>
    <w:rsid w:val="00C210A6"/>
    <w:rsid w:val="00C224B1"/>
    <w:rsid w:val="00C227E0"/>
    <w:rsid w:val="00C22A8A"/>
    <w:rsid w:val="00C23181"/>
    <w:rsid w:val="00C23ED6"/>
    <w:rsid w:val="00C241E4"/>
    <w:rsid w:val="00C24922"/>
    <w:rsid w:val="00C2516E"/>
    <w:rsid w:val="00C251BC"/>
    <w:rsid w:val="00C252AF"/>
    <w:rsid w:val="00C25C1A"/>
    <w:rsid w:val="00C26373"/>
    <w:rsid w:val="00C2700D"/>
    <w:rsid w:val="00C2704D"/>
    <w:rsid w:val="00C27413"/>
    <w:rsid w:val="00C27FCA"/>
    <w:rsid w:val="00C30091"/>
    <w:rsid w:val="00C303DB"/>
    <w:rsid w:val="00C31864"/>
    <w:rsid w:val="00C31BA1"/>
    <w:rsid w:val="00C32238"/>
    <w:rsid w:val="00C324C2"/>
    <w:rsid w:val="00C32A26"/>
    <w:rsid w:val="00C32AFC"/>
    <w:rsid w:val="00C32E41"/>
    <w:rsid w:val="00C3333E"/>
    <w:rsid w:val="00C3437D"/>
    <w:rsid w:val="00C344D6"/>
    <w:rsid w:val="00C3459B"/>
    <w:rsid w:val="00C3493E"/>
    <w:rsid w:val="00C34A32"/>
    <w:rsid w:val="00C34B21"/>
    <w:rsid w:val="00C34C55"/>
    <w:rsid w:val="00C36955"/>
    <w:rsid w:val="00C374BA"/>
    <w:rsid w:val="00C37DBE"/>
    <w:rsid w:val="00C40536"/>
    <w:rsid w:val="00C406BB"/>
    <w:rsid w:val="00C40F2D"/>
    <w:rsid w:val="00C40F7E"/>
    <w:rsid w:val="00C416B0"/>
    <w:rsid w:val="00C41D6E"/>
    <w:rsid w:val="00C422D4"/>
    <w:rsid w:val="00C42495"/>
    <w:rsid w:val="00C42F28"/>
    <w:rsid w:val="00C433DF"/>
    <w:rsid w:val="00C444B1"/>
    <w:rsid w:val="00C44C4E"/>
    <w:rsid w:val="00C44DCC"/>
    <w:rsid w:val="00C44E64"/>
    <w:rsid w:val="00C4578F"/>
    <w:rsid w:val="00C457E8"/>
    <w:rsid w:val="00C45852"/>
    <w:rsid w:val="00C46AF0"/>
    <w:rsid w:val="00C4746B"/>
    <w:rsid w:val="00C47829"/>
    <w:rsid w:val="00C50AFE"/>
    <w:rsid w:val="00C50C6F"/>
    <w:rsid w:val="00C50FED"/>
    <w:rsid w:val="00C51488"/>
    <w:rsid w:val="00C518B7"/>
    <w:rsid w:val="00C52140"/>
    <w:rsid w:val="00C521BA"/>
    <w:rsid w:val="00C539A2"/>
    <w:rsid w:val="00C5453F"/>
    <w:rsid w:val="00C547C5"/>
    <w:rsid w:val="00C54C10"/>
    <w:rsid w:val="00C54C42"/>
    <w:rsid w:val="00C55157"/>
    <w:rsid w:val="00C551BA"/>
    <w:rsid w:val="00C55B12"/>
    <w:rsid w:val="00C55D6E"/>
    <w:rsid w:val="00C55D8A"/>
    <w:rsid w:val="00C5655D"/>
    <w:rsid w:val="00C56621"/>
    <w:rsid w:val="00C56983"/>
    <w:rsid w:val="00C570E2"/>
    <w:rsid w:val="00C60363"/>
    <w:rsid w:val="00C603CE"/>
    <w:rsid w:val="00C619E1"/>
    <w:rsid w:val="00C61C8D"/>
    <w:rsid w:val="00C61C9A"/>
    <w:rsid w:val="00C624DE"/>
    <w:rsid w:val="00C626BB"/>
    <w:rsid w:val="00C6285C"/>
    <w:rsid w:val="00C63108"/>
    <w:rsid w:val="00C631D5"/>
    <w:rsid w:val="00C6374E"/>
    <w:rsid w:val="00C63840"/>
    <w:rsid w:val="00C63942"/>
    <w:rsid w:val="00C644EF"/>
    <w:rsid w:val="00C64AC8"/>
    <w:rsid w:val="00C657CF"/>
    <w:rsid w:val="00C65DDE"/>
    <w:rsid w:val="00C65F38"/>
    <w:rsid w:val="00C668B7"/>
    <w:rsid w:val="00C668EF"/>
    <w:rsid w:val="00C7191C"/>
    <w:rsid w:val="00C7220E"/>
    <w:rsid w:val="00C73327"/>
    <w:rsid w:val="00C73519"/>
    <w:rsid w:val="00C73608"/>
    <w:rsid w:val="00C74BCB"/>
    <w:rsid w:val="00C754AB"/>
    <w:rsid w:val="00C7710D"/>
    <w:rsid w:val="00C802D7"/>
    <w:rsid w:val="00C804A9"/>
    <w:rsid w:val="00C80604"/>
    <w:rsid w:val="00C80D2E"/>
    <w:rsid w:val="00C81848"/>
    <w:rsid w:val="00C81BC9"/>
    <w:rsid w:val="00C82482"/>
    <w:rsid w:val="00C82BDF"/>
    <w:rsid w:val="00C82C01"/>
    <w:rsid w:val="00C838C1"/>
    <w:rsid w:val="00C849D1"/>
    <w:rsid w:val="00C84B9A"/>
    <w:rsid w:val="00C853F4"/>
    <w:rsid w:val="00C858C6"/>
    <w:rsid w:val="00C85F88"/>
    <w:rsid w:val="00C861B0"/>
    <w:rsid w:val="00C8635D"/>
    <w:rsid w:val="00C86E89"/>
    <w:rsid w:val="00C872A7"/>
    <w:rsid w:val="00C87C4B"/>
    <w:rsid w:val="00C87E01"/>
    <w:rsid w:val="00C87F30"/>
    <w:rsid w:val="00C87FAE"/>
    <w:rsid w:val="00C91E6F"/>
    <w:rsid w:val="00C91F8C"/>
    <w:rsid w:val="00C92D8C"/>
    <w:rsid w:val="00C93658"/>
    <w:rsid w:val="00C937A2"/>
    <w:rsid w:val="00C93CFC"/>
    <w:rsid w:val="00C9581E"/>
    <w:rsid w:val="00C96008"/>
    <w:rsid w:val="00C962E4"/>
    <w:rsid w:val="00C96339"/>
    <w:rsid w:val="00C96493"/>
    <w:rsid w:val="00C96B27"/>
    <w:rsid w:val="00C96B3D"/>
    <w:rsid w:val="00C96EDB"/>
    <w:rsid w:val="00C97F50"/>
    <w:rsid w:val="00CA0408"/>
    <w:rsid w:val="00CA09F5"/>
    <w:rsid w:val="00CA0C3F"/>
    <w:rsid w:val="00CA1535"/>
    <w:rsid w:val="00CA1731"/>
    <w:rsid w:val="00CA201E"/>
    <w:rsid w:val="00CA240D"/>
    <w:rsid w:val="00CA2742"/>
    <w:rsid w:val="00CA2B95"/>
    <w:rsid w:val="00CA3B0A"/>
    <w:rsid w:val="00CA3DA3"/>
    <w:rsid w:val="00CA4C2A"/>
    <w:rsid w:val="00CA4F13"/>
    <w:rsid w:val="00CA71D8"/>
    <w:rsid w:val="00CA7564"/>
    <w:rsid w:val="00CA7620"/>
    <w:rsid w:val="00CA7B6C"/>
    <w:rsid w:val="00CB00D9"/>
    <w:rsid w:val="00CB0114"/>
    <w:rsid w:val="00CB09C4"/>
    <w:rsid w:val="00CB0F5A"/>
    <w:rsid w:val="00CB143B"/>
    <w:rsid w:val="00CB1845"/>
    <w:rsid w:val="00CB19CB"/>
    <w:rsid w:val="00CB1C71"/>
    <w:rsid w:val="00CB2275"/>
    <w:rsid w:val="00CB2D62"/>
    <w:rsid w:val="00CB2D91"/>
    <w:rsid w:val="00CB4121"/>
    <w:rsid w:val="00CB4345"/>
    <w:rsid w:val="00CB43BA"/>
    <w:rsid w:val="00CB4B8B"/>
    <w:rsid w:val="00CB4D68"/>
    <w:rsid w:val="00CB4EE5"/>
    <w:rsid w:val="00CB4EEE"/>
    <w:rsid w:val="00CB55B1"/>
    <w:rsid w:val="00CB5745"/>
    <w:rsid w:val="00CB6C20"/>
    <w:rsid w:val="00CB6C73"/>
    <w:rsid w:val="00CB71B0"/>
    <w:rsid w:val="00CB7424"/>
    <w:rsid w:val="00CB79F2"/>
    <w:rsid w:val="00CB7AE6"/>
    <w:rsid w:val="00CB7F6D"/>
    <w:rsid w:val="00CC018F"/>
    <w:rsid w:val="00CC0756"/>
    <w:rsid w:val="00CC0C14"/>
    <w:rsid w:val="00CC1480"/>
    <w:rsid w:val="00CC214A"/>
    <w:rsid w:val="00CC21AF"/>
    <w:rsid w:val="00CC2829"/>
    <w:rsid w:val="00CC2954"/>
    <w:rsid w:val="00CC3B56"/>
    <w:rsid w:val="00CC5275"/>
    <w:rsid w:val="00CC52D8"/>
    <w:rsid w:val="00CC59CA"/>
    <w:rsid w:val="00CC5F32"/>
    <w:rsid w:val="00CC64DD"/>
    <w:rsid w:val="00CC6DA9"/>
    <w:rsid w:val="00CC7857"/>
    <w:rsid w:val="00CC7F70"/>
    <w:rsid w:val="00CD0EFE"/>
    <w:rsid w:val="00CD1133"/>
    <w:rsid w:val="00CD145E"/>
    <w:rsid w:val="00CD1599"/>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845"/>
    <w:rsid w:val="00CE1C82"/>
    <w:rsid w:val="00CE1EDF"/>
    <w:rsid w:val="00CE2E7C"/>
    <w:rsid w:val="00CE316F"/>
    <w:rsid w:val="00CE3E85"/>
    <w:rsid w:val="00CE4622"/>
    <w:rsid w:val="00CE4BF9"/>
    <w:rsid w:val="00CE5258"/>
    <w:rsid w:val="00CE5349"/>
    <w:rsid w:val="00CE538D"/>
    <w:rsid w:val="00CE54DD"/>
    <w:rsid w:val="00CE5E97"/>
    <w:rsid w:val="00CE623D"/>
    <w:rsid w:val="00CE62DC"/>
    <w:rsid w:val="00CE6D13"/>
    <w:rsid w:val="00CE6E63"/>
    <w:rsid w:val="00CE702C"/>
    <w:rsid w:val="00CE7AF1"/>
    <w:rsid w:val="00CE7E25"/>
    <w:rsid w:val="00CF062A"/>
    <w:rsid w:val="00CF0654"/>
    <w:rsid w:val="00CF0A49"/>
    <w:rsid w:val="00CF174C"/>
    <w:rsid w:val="00CF1ADF"/>
    <w:rsid w:val="00CF2131"/>
    <w:rsid w:val="00CF21BB"/>
    <w:rsid w:val="00CF36F4"/>
    <w:rsid w:val="00CF3ACE"/>
    <w:rsid w:val="00CF3EDD"/>
    <w:rsid w:val="00CF50A0"/>
    <w:rsid w:val="00CF513C"/>
    <w:rsid w:val="00CF55AA"/>
    <w:rsid w:val="00CF5CEF"/>
    <w:rsid w:val="00CF654F"/>
    <w:rsid w:val="00CF6694"/>
    <w:rsid w:val="00CF6849"/>
    <w:rsid w:val="00CF6EB7"/>
    <w:rsid w:val="00CF71DA"/>
    <w:rsid w:val="00CF75ED"/>
    <w:rsid w:val="00CF7710"/>
    <w:rsid w:val="00CF7AFF"/>
    <w:rsid w:val="00D00DDE"/>
    <w:rsid w:val="00D01586"/>
    <w:rsid w:val="00D0172E"/>
    <w:rsid w:val="00D01BE8"/>
    <w:rsid w:val="00D02567"/>
    <w:rsid w:val="00D0316C"/>
    <w:rsid w:val="00D04277"/>
    <w:rsid w:val="00D04C4A"/>
    <w:rsid w:val="00D053D8"/>
    <w:rsid w:val="00D05696"/>
    <w:rsid w:val="00D05B39"/>
    <w:rsid w:val="00D05EC5"/>
    <w:rsid w:val="00D0683B"/>
    <w:rsid w:val="00D069E8"/>
    <w:rsid w:val="00D06B3B"/>
    <w:rsid w:val="00D07A49"/>
    <w:rsid w:val="00D109CE"/>
    <w:rsid w:val="00D10D4C"/>
    <w:rsid w:val="00D1117E"/>
    <w:rsid w:val="00D1164E"/>
    <w:rsid w:val="00D12D4D"/>
    <w:rsid w:val="00D13270"/>
    <w:rsid w:val="00D135EF"/>
    <w:rsid w:val="00D14307"/>
    <w:rsid w:val="00D157D9"/>
    <w:rsid w:val="00D1609C"/>
    <w:rsid w:val="00D16106"/>
    <w:rsid w:val="00D16403"/>
    <w:rsid w:val="00D16C39"/>
    <w:rsid w:val="00D17C21"/>
    <w:rsid w:val="00D17FB5"/>
    <w:rsid w:val="00D20C9A"/>
    <w:rsid w:val="00D21394"/>
    <w:rsid w:val="00D21AA2"/>
    <w:rsid w:val="00D21AF0"/>
    <w:rsid w:val="00D225AD"/>
    <w:rsid w:val="00D226DD"/>
    <w:rsid w:val="00D22E34"/>
    <w:rsid w:val="00D238DA"/>
    <w:rsid w:val="00D24525"/>
    <w:rsid w:val="00D246BE"/>
    <w:rsid w:val="00D25416"/>
    <w:rsid w:val="00D25ACE"/>
    <w:rsid w:val="00D263CE"/>
    <w:rsid w:val="00D26B55"/>
    <w:rsid w:val="00D26EC8"/>
    <w:rsid w:val="00D274D1"/>
    <w:rsid w:val="00D2780E"/>
    <w:rsid w:val="00D27B6F"/>
    <w:rsid w:val="00D27EEA"/>
    <w:rsid w:val="00D30624"/>
    <w:rsid w:val="00D30799"/>
    <w:rsid w:val="00D309AE"/>
    <w:rsid w:val="00D316B9"/>
    <w:rsid w:val="00D318E5"/>
    <w:rsid w:val="00D32284"/>
    <w:rsid w:val="00D32FEB"/>
    <w:rsid w:val="00D3363D"/>
    <w:rsid w:val="00D33FE9"/>
    <w:rsid w:val="00D34E71"/>
    <w:rsid w:val="00D359AE"/>
    <w:rsid w:val="00D36008"/>
    <w:rsid w:val="00D36634"/>
    <w:rsid w:val="00D41000"/>
    <w:rsid w:val="00D4104F"/>
    <w:rsid w:val="00D424E0"/>
    <w:rsid w:val="00D42890"/>
    <w:rsid w:val="00D42E54"/>
    <w:rsid w:val="00D4344D"/>
    <w:rsid w:val="00D436C6"/>
    <w:rsid w:val="00D44052"/>
    <w:rsid w:val="00D45A52"/>
    <w:rsid w:val="00D467F3"/>
    <w:rsid w:val="00D468E5"/>
    <w:rsid w:val="00D46E6A"/>
    <w:rsid w:val="00D475AF"/>
    <w:rsid w:val="00D47B79"/>
    <w:rsid w:val="00D50A00"/>
    <w:rsid w:val="00D50E50"/>
    <w:rsid w:val="00D50FC5"/>
    <w:rsid w:val="00D513E2"/>
    <w:rsid w:val="00D51788"/>
    <w:rsid w:val="00D522D8"/>
    <w:rsid w:val="00D52EAF"/>
    <w:rsid w:val="00D53340"/>
    <w:rsid w:val="00D539CF"/>
    <w:rsid w:val="00D54181"/>
    <w:rsid w:val="00D55357"/>
    <w:rsid w:val="00D55C1D"/>
    <w:rsid w:val="00D562F1"/>
    <w:rsid w:val="00D5733B"/>
    <w:rsid w:val="00D5749E"/>
    <w:rsid w:val="00D57B84"/>
    <w:rsid w:val="00D60030"/>
    <w:rsid w:val="00D603B3"/>
    <w:rsid w:val="00D605BD"/>
    <w:rsid w:val="00D60880"/>
    <w:rsid w:val="00D60AA4"/>
    <w:rsid w:val="00D60B34"/>
    <w:rsid w:val="00D60C8F"/>
    <w:rsid w:val="00D61356"/>
    <w:rsid w:val="00D6139C"/>
    <w:rsid w:val="00D61A89"/>
    <w:rsid w:val="00D61BAE"/>
    <w:rsid w:val="00D61C0E"/>
    <w:rsid w:val="00D62AF9"/>
    <w:rsid w:val="00D62FBF"/>
    <w:rsid w:val="00D63323"/>
    <w:rsid w:val="00D63AF9"/>
    <w:rsid w:val="00D63CE6"/>
    <w:rsid w:val="00D63EA6"/>
    <w:rsid w:val="00D642B6"/>
    <w:rsid w:val="00D64F2B"/>
    <w:rsid w:val="00D6504B"/>
    <w:rsid w:val="00D6523E"/>
    <w:rsid w:val="00D664FD"/>
    <w:rsid w:val="00D66755"/>
    <w:rsid w:val="00D66AA5"/>
    <w:rsid w:val="00D66F8E"/>
    <w:rsid w:val="00D67AC1"/>
    <w:rsid w:val="00D67ED7"/>
    <w:rsid w:val="00D71D0B"/>
    <w:rsid w:val="00D729B9"/>
    <w:rsid w:val="00D72D42"/>
    <w:rsid w:val="00D73295"/>
    <w:rsid w:val="00D7333E"/>
    <w:rsid w:val="00D740C1"/>
    <w:rsid w:val="00D744C4"/>
    <w:rsid w:val="00D76517"/>
    <w:rsid w:val="00D76F76"/>
    <w:rsid w:val="00D773E5"/>
    <w:rsid w:val="00D8005D"/>
    <w:rsid w:val="00D80C1B"/>
    <w:rsid w:val="00D80C77"/>
    <w:rsid w:val="00D82005"/>
    <w:rsid w:val="00D829E3"/>
    <w:rsid w:val="00D833A6"/>
    <w:rsid w:val="00D83A71"/>
    <w:rsid w:val="00D83B93"/>
    <w:rsid w:val="00D84147"/>
    <w:rsid w:val="00D845FC"/>
    <w:rsid w:val="00D84C1B"/>
    <w:rsid w:val="00D85466"/>
    <w:rsid w:val="00D856C1"/>
    <w:rsid w:val="00D85D18"/>
    <w:rsid w:val="00D86DDC"/>
    <w:rsid w:val="00D86E57"/>
    <w:rsid w:val="00D86F85"/>
    <w:rsid w:val="00D90145"/>
    <w:rsid w:val="00D90345"/>
    <w:rsid w:val="00D91F68"/>
    <w:rsid w:val="00D92017"/>
    <w:rsid w:val="00D92292"/>
    <w:rsid w:val="00D931BD"/>
    <w:rsid w:val="00D93584"/>
    <w:rsid w:val="00D93A8D"/>
    <w:rsid w:val="00D95BCC"/>
    <w:rsid w:val="00D95C91"/>
    <w:rsid w:val="00D95D85"/>
    <w:rsid w:val="00D96DB3"/>
    <w:rsid w:val="00DA0D5A"/>
    <w:rsid w:val="00DA1594"/>
    <w:rsid w:val="00DA1DFA"/>
    <w:rsid w:val="00DA21F5"/>
    <w:rsid w:val="00DA2287"/>
    <w:rsid w:val="00DA29E6"/>
    <w:rsid w:val="00DA3F4C"/>
    <w:rsid w:val="00DA3FB9"/>
    <w:rsid w:val="00DA41C5"/>
    <w:rsid w:val="00DA4814"/>
    <w:rsid w:val="00DA49F4"/>
    <w:rsid w:val="00DA5029"/>
    <w:rsid w:val="00DA6875"/>
    <w:rsid w:val="00DA6A7E"/>
    <w:rsid w:val="00DA7648"/>
    <w:rsid w:val="00DA7718"/>
    <w:rsid w:val="00DA7A65"/>
    <w:rsid w:val="00DB1384"/>
    <w:rsid w:val="00DB2CDE"/>
    <w:rsid w:val="00DB2D9A"/>
    <w:rsid w:val="00DB2F48"/>
    <w:rsid w:val="00DB3B96"/>
    <w:rsid w:val="00DB4125"/>
    <w:rsid w:val="00DB4D14"/>
    <w:rsid w:val="00DB5B99"/>
    <w:rsid w:val="00DB6589"/>
    <w:rsid w:val="00DB672B"/>
    <w:rsid w:val="00DB690A"/>
    <w:rsid w:val="00DB7046"/>
    <w:rsid w:val="00DB73B0"/>
    <w:rsid w:val="00DB7C07"/>
    <w:rsid w:val="00DC0AF0"/>
    <w:rsid w:val="00DC0B04"/>
    <w:rsid w:val="00DC16CD"/>
    <w:rsid w:val="00DC1907"/>
    <w:rsid w:val="00DC3F99"/>
    <w:rsid w:val="00DC401D"/>
    <w:rsid w:val="00DC43E0"/>
    <w:rsid w:val="00DC4894"/>
    <w:rsid w:val="00DC4FDB"/>
    <w:rsid w:val="00DC50D3"/>
    <w:rsid w:val="00DC5ED1"/>
    <w:rsid w:val="00DC61B5"/>
    <w:rsid w:val="00DC7322"/>
    <w:rsid w:val="00DC7F73"/>
    <w:rsid w:val="00DD01A9"/>
    <w:rsid w:val="00DD043F"/>
    <w:rsid w:val="00DD05AF"/>
    <w:rsid w:val="00DD0AFC"/>
    <w:rsid w:val="00DD0CA0"/>
    <w:rsid w:val="00DD1755"/>
    <w:rsid w:val="00DD218F"/>
    <w:rsid w:val="00DD2211"/>
    <w:rsid w:val="00DD23C4"/>
    <w:rsid w:val="00DD362E"/>
    <w:rsid w:val="00DD3C78"/>
    <w:rsid w:val="00DD3EAF"/>
    <w:rsid w:val="00DD4666"/>
    <w:rsid w:val="00DD4AD7"/>
    <w:rsid w:val="00DD5036"/>
    <w:rsid w:val="00DD528E"/>
    <w:rsid w:val="00DD65F7"/>
    <w:rsid w:val="00DD670D"/>
    <w:rsid w:val="00DD6F08"/>
    <w:rsid w:val="00DE04FC"/>
    <w:rsid w:val="00DE0AEA"/>
    <w:rsid w:val="00DE104E"/>
    <w:rsid w:val="00DE1144"/>
    <w:rsid w:val="00DE2761"/>
    <w:rsid w:val="00DE2BE5"/>
    <w:rsid w:val="00DE3865"/>
    <w:rsid w:val="00DE3F81"/>
    <w:rsid w:val="00DE4BB1"/>
    <w:rsid w:val="00DE5BBA"/>
    <w:rsid w:val="00DE7101"/>
    <w:rsid w:val="00DE7AD5"/>
    <w:rsid w:val="00DE7F78"/>
    <w:rsid w:val="00DF01FA"/>
    <w:rsid w:val="00DF030C"/>
    <w:rsid w:val="00DF0814"/>
    <w:rsid w:val="00DF0FBE"/>
    <w:rsid w:val="00DF1A79"/>
    <w:rsid w:val="00DF1D31"/>
    <w:rsid w:val="00DF3D4D"/>
    <w:rsid w:val="00DF44D5"/>
    <w:rsid w:val="00DF4A4B"/>
    <w:rsid w:val="00DF4E5D"/>
    <w:rsid w:val="00DF51FC"/>
    <w:rsid w:val="00DF5A6C"/>
    <w:rsid w:val="00DF6071"/>
    <w:rsid w:val="00DF67BC"/>
    <w:rsid w:val="00DF75F4"/>
    <w:rsid w:val="00DF7BEF"/>
    <w:rsid w:val="00E01038"/>
    <w:rsid w:val="00E01A25"/>
    <w:rsid w:val="00E02243"/>
    <w:rsid w:val="00E02570"/>
    <w:rsid w:val="00E03170"/>
    <w:rsid w:val="00E031F3"/>
    <w:rsid w:val="00E0328D"/>
    <w:rsid w:val="00E0347C"/>
    <w:rsid w:val="00E03FAD"/>
    <w:rsid w:val="00E04ADC"/>
    <w:rsid w:val="00E0547D"/>
    <w:rsid w:val="00E06245"/>
    <w:rsid w:val="00E1013F"/>
    <w:rsid w:val="00E10A3E"/>
    <w:rsid w:val="00E11A23"/>
    <w:rsid w:val="00E1232B"/>
    <w:rsid w:val="00E12C79"/>
    <w:rsid w:val="00E13690"/>
    <w:rsid w:val="00E14B01"/>
    <w:rsid w:val="00E15B72"/>
    <w:rsid w:val="00E15C6D"/>
    <w:rsid w:val="00E16004"/>
    <w:rsid w:val="00E16407"/>
    <w:rsid w:val="00E16557"/>
    <w:rsid w:val="00E16A3D"/>
    <w:rsid w:val="00E16D0A"/>
    <w:rsid w:val="00E16E04"/>
    <w:rsid w:val="00E17131"/>
    <w:rsid w:val="00E174C2"/>
    <w:rsid w:val="00E20099"/>
    <w:rsid w:val="00E211AC"/>
    <w:rsid w:val="00E21621"/>
    <w:rsid w:val="00E2184C"/>
    <w:rsid w:val="00E22DFF"/>
    <w:rsid w:val="00E22FB6"/>
    <w:rsid w:val="00E23D60"/>
    <w:rsid w:val="00E2405C"/>
    <w:rsid w:val="00E240C3"/>
    <w:rsid w:val="00E24727"/>
    <w:rsid w:val="00E2505D"/>
    <w:rsid w:val="00E25BF0"/>
    <w:rsid w:val="00E262C5"/>
    <w:rsid w:val="00E26546"/>
    <w:rsid w:val="00E26A69"/>
    <w:rsid w:val="00E26BFA"/>
    <w:rsid w:val="00E27B5B"/>
    <w:rsid w:val="00E27BD1"/>
    <w:rsid w:val="00E27DD8"/>
    <w:rsid w:val="00E30409"/>
    <w:rsid w:val="00E30427"/>
    <w:rsid w:val="00E30806"/>
    <w:rsid w:val="00E313A1"/>
    <w:rsid w:val="00E3142E"/>
    <w:rsid w:val="00E32741"/>
    <w:rsid w:val="00E349F5"/>
    <w:rsid w:val="00E34BA5"/>
    <w:rsid w:val="00E35063"/>
    <w:rsid w:val="00E35116"/>
    <w:rsid w:val="00E356D1"/>
    <w:rsid w:val="00E356D7"/>
    <w:rsid w:val="00E358EB"/>
    <w:rsid w:val="00E3647C"/>
    <w:rsid w:val="00E369BF"/>
    <w:rsid w:val="00E371AB"/>
    <w:rsid w:val="00E40691"/>
    <w:rsid w:val="00E40EF8"/>
    <w:rsid w:val="00E414D9"/>
    <w:rsid w:val="00E421AF"/>
    <w:rsid w:val="00E4278C"/>
    <w:rsid w:val="00E43322"/>
    <w:rsid w:val="00E433D0"/>
    <w:rsid w:val="00E433D8"/>
    <w:rsid w:val="00E434B6"/>
    <w:rsid w:val="00E437F6"/>
    <w:rsid w:val="00E43B1A"/>
    <w:rsid w:val="00E44821"/>
    <w:rsid w:val="00E45FAD"/>
    <w:rsid w:val="00E46E0F"/>
    <w:rsid w:val="00E476A4"/>
    <w:rsid w:val="00E50396"/>
    <w:rsid w:val="00E50C31"/>
    <w:rsid w:val="00E51E28"/>
    <w:rsid w:val="00E522AA"/>
    <w:rsid w:val="00E52A3D"/>
    <w:rsid w:val="00E52DBB"/>
    <w:rsid w:val="00E5305B"/>
    <w:rsid w:val="00E536AC"/>
    <w:rsid w:val="00E53D92"/>
    <w:rsid w:val="00E547AF"/>
    <w:rsid w:val="00E54C06"/>
    <w:rsid w:val="00E550EE"/>
    <w:rsid w:val="00E5527B"/>
    <w:rsid w:val="00E559E6"/>
    <w:rsid w:val="00E55C86"/>
    <w:rsid w:val="00E55C9C"/>
    <w:rsid w:val="00E55DF7"/>
    <w:rsid w:val="00E5763C"/>
    <w:rsid w:val="00E604CE"/>
    <w:rsid w:val="00E605F1"/>
    <w:rsid w:val="00E60D27"/>
    <w:rsid w:val="00E60F02"/>
    <w:rsid w:val="00E61260"/>
    <w:rsid w:val="00E63699"/>
    <w:rsid w:val="00E63867"/>
    <w:rsid w:val="00E63C21"/>
    <w:rsid w:val="00E642E0"/>
    <w:rsid w:val="00E64439"/>
    <w:rsid w:val="00E64472"/>
    <w:rsid w:val="00E64B56"/>
    <w:rsid w:val="00E64C31"/>
    <w:rsid w:val="00E650AB"/>
    <w:rsid w:val="00E652F2"/>
    <w:rsid w:val="00E65307"/>
    <w:rsid w:val="00E655E3"/>
    <w:rsid w:val="00E65ED0"/>
    <w:rsid w:val="00E665D7"/>
    <w:rsid w:val="00E66C5C"/>
    <w:rsid w:val="00E670B1"/>
    <w:rsid w:val="00E6731A"/>
    <w:rsid w:val="00E673D0"/>
    <w:rsid w:val="00E677B9"/>
    <w:rsid w:val="00E67801"/>
    <w:rsid w:val="00E7015D"/>
    <w:rsid w:val="00E708C8"/>
    <w:rsid w:val="00E709F2"/>
    <w:rsid w:val="00E71333"/>
    <w:rsid w:val="00E71B7B"/>
    <w:rsid w:val="00E7243E"/>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63DB"/>
    <w:rsid w:val="00E86D83"/>
    <w:rsid w:val="00E8711B"/>
    <w:rsid w:val="00E876EA"/>
    <w:rsid w:val="00E879EC"/>
    <w:rsid w:val="00E87A17"/>
    <w:rsid w:val="00E9072A"/>
    <w:rsid w:val="00E9103F"/>
    <w:rsid w:val="00E920A5"/>
    <w:rsid w:val="00E92E08"/>
    <w:rsid w:val="00E9322B"/>
    <w:rsid w:val="00E9335D"/>
    <w:rsid w:val="00E935CF"/>
    <w:rsid w:val="00E93B59"/>
    <w:rsid w:val="00E95A83"/>
    <w:rsid w:val="00E96140"/>
    <w:rsid w:val="00E964E9"/>
    <w:rsid w:val="00E97BF9"/>
    <w:rsid w:val="00EA0133"/>
    <w:rsid w:val="00EA0336"/>
    <w:rsid w:val="00EA1C05"/>
    <w:rsid w:val="00EA28F7"/>
    <w:rsid w:val="00EA42DA"/>
    <w:rsid w:val="00EA4E91"/>
    <w:rsid w:val="00EA4F18"/>
    <w:rsid w:val="00EA508F"/>
    <w:rsid w:val="00EA52F7"/>
    <w:rsid w:val="00EA5CA1"/>
    <w:rsid w:val="00EA6070"/>
    <w:rsid w:val="00EA6D10"/>
    <w:rsid w:val="00EA708F"/>
    <w:rsid w:val="00EA72CE"/>
    <w:rsid w:val="00EA7A02"/>
    <w:rsid w:val="00EA7AEA"/>
    <w:rsid w:val="00EB09A5"/>
    <w:rsid w:val="00EB0EC3"/>
    <w:rsid w:val="00EB14FB"/>
    <w:rsid w:val="00EB1D02"/>
    <w:rsid w:val="00EB2006"/>
    <w:rsid w:val="00EB2F3E"/>
    <w:rsid w:val="00EB3750"/>
    <w:rsid w:val="00EB41C8"/>
    <w:rsid w:val="00EB4A87"/>
    <w:rsid w:val="00EB535A"/>
    <w:rsid w:val="00EB6A55"/>
    <w:rsid w:val="00EC0730"/>
    <w:rsid w:val="00EC160C"/>
    <w:rsid w:val="00EC1693"/>
    <w:rsid w:val="00EC17B2"/>
    <w:rsid w:val="00EC17C4"/>
    <w:rsid w:val="00EC230F"/>
    <w:rsid w:val="00EC30C9"/>
    <w:rsid w:val="00EC35EF"/>
    <w:rsid w:val="00EC4071"/>
    <w:rsid w:val="00EC4097"/>
    <w:rsid w:val="00EC4402"/>
    <w:rsid w:val="00EC44A9"/>
    <w:rsid w:val="00EC4963"/>
    <w:rsid w:val="00EC4CCF"/>
    <w:rsid w:val="00EC4D8F"/>
    <w:rsid w:val="00EC5342"/>
    <w:rsid w:val="00EC53A6"/>
    <w:rsid w:val="00EC5A62"/>
    <w:rsid w:val="00EC62C8"/>
    <w:rsid w:val="00EC651F"/>
    <w:rsid w:val="00EC6A4D"/>
    <w:rsid w:val="00EC6A80"/>
    <w:rsid w:val="00EC6A87"/>
    <w:rsid w:val="00EC6B81"/>
    <w:rsid w:val="00EC6BF3"/>
    <w:rsid w:val="00EC6D60"/>
    <w:rsid w:val="00EC73F2"/>
    <w:rsid w:val="00EC7619"/>
    <w:rsid w:val="00EC77BC"/>
    <w:rsid w:val="00EC77DD"/>
    <w:rsid w:val="00EC7B5C"/>
    <w:rsid w:val="00ED06B9"/>
    <w:rsid w:val="00ED1C8E"/>
    <w:rsid w:val="00ED1EFA"/>
    <w:rsid w:val="00ED25DD"/>
    <w:rsid w:val="00ED29DA"/>
    <w:rsid w:val="00ED2A98"/>
    <w:rsid w:val="00ED2DB4"/>
    <w:rsid w:val="00ED34EB"/>
    <w:rsid w:val="00ED4DAB"/>
    <w:rsid w:val="00ED5BA5"/>
    <w:rsid w:val="00ED69D0"/>
    <w:rsid w:val="00ED7296"/>
    <w:rsid w:val="00ED740D"/>
    <w:rsid w:val="00ED746E"/>
    <w:rsid w:val="00ED74EF"/>
    <w:rsid w:val="00ED780E"/>
    <w:rsid w:val="00ED7B35"/>
    <w:rsid w:val="00ED7E4B"/>
    <w:rsid w:val="00EE0E39"/>
    <w:rsid w:val="00EE114F"/>
    <w:rsid w:val="00EE14FE"/>
    <w:rsid w:val="00EE16EC"/>
    <w:rsid w:val="00EE1857"/>
    <w:rsid w:val="00EE27C2"/>
    <w:rsid w:val="00EE2BA2"/>
    <w:rsid w:val="00EE2F6D"/>
    <w:rsid w:val="00EE320F"/>
    <w:rsid w:val="00EE3D90"/>
    <w:rsid w:val="00EE3D93"/>
    <w:rsid w:val="00EE3D9C"/>
    <w:rsid w:val="00EE4270"/>
    <w:rsid w:val="00EE4776"/>
    <w:rsid w:val="00EE49C9"/>
    <w:rsid w:val="00EE5F8E"/>
    <w:rsid w:val="00EE62EF"/>
    <w:rsid w:val="00EE679C"/>
    <w:rsid w:val="00EE6E32"/>
    <w:rsid w:val="00EE71DC"/>
    <w:rsid w:val="00EE7411"/>
    <w:rsid w:val="00EE7F60"/>
    <w:rsid w:val="00EE7F7F"/>
    <w:rsid w:val="00EF08DD"/>
    <w:rsid w:val="00EF0D45"/>
    <w:rsid w:val="00EF13D9"/>
    <w:rsid w:val="00EF1D70"/>
    <w:rsid w:val="00EF20EF"/>
    <w:rsid w:val="00EF222A"/>
    <w:rsid w:val="00EF286A"/>
    <w:rsid w:val="00EF2D76"/>
    <w:rsid w:val="00EF4CC0"/>
    <w:rsid w:val="00EF5CB0"/>
    <w:rsid w:val="00EF6075"/>
    <w:rsid w:val="00EF62D0"/>
    <w:rsid w:val="00EF67D8"/>
    <w:rsid w:val="00EF6D00"/>
    <w:rsid w:val="00EF6D12"/>
    <w:rsid w:val="00EF74F0"/>
    <w:rsid w:val="00EF7B15"/>
    <w:rsid w:val="00F0093F"/>
    <w:rsid w:val="00F01022"/>
    <w:rsid w:val="00F0171A"/>
    <w:rsid w:val="00F023D7"/>
    <w:rsid w:val="00F024B8"/>
    <w:rsid w:val="00F0290C"/>
    <w:rsid w:val="00F02926"/>
    <w:rsid w:val="00F02EC2"/>
    <w:rsid w:val="00F03144"/>
    <w:rsid w:val="00F04048"/>
    <w:rsid w:val="00F0418F"/>
    <w:rsid w:val="00F056B6"/>
    <w:rsid w:val="00F05917"/>
    <w:rsid w:val="00F05A00"/>
    <w:rsid w:val="00F06171"/>
    <w:rsid w:val="00F06539"/>
    <w:rsid w:val="00F0682E"/>
    <w:rsid w:val="00F06AB1"/>
    <w:rsid w:val="00F06CC6"/>
    <w:rsid w:val="00F06E48"/>
    <w:rsid w:val="00F07757"/>
    <w:rsid w:val="00F07C6B"/>
    <w:rsid w:val="00F10511"/>
    <w:rsid w:val="00F105BF"/>
    <w:rsid w:val="00F11656"/>
    <w:rsid w:val="00F11CB1"/>
    <w:rsid w:val="00F11DCF"/>
    <w:rsid w:val="00F1279D"/>
    <w:rsid w:val="00F127A0"/>
    <w:rsid w:val="00F12823"/>
    <w:rsid w:val="00F1581E"/>
    <w:rsid w:val="00F15A3F"/>
    <w:rsid w:val="00F16BB7"/>
    <w:rsid w:val="00F16C3F"/>
    <w:rsid w:val="00F16ECA"/>
    <w:rsid w:val="00F177B1"/>
    <w:rsid w:val="00F1797B"/>
    <w:rsid w:val="00F17E97"/>
    <w:rsid w:val="00F17F6A"/>
    <w:rsid w:val="00F216CF"/>
    <w:rsid w:val="00F2214B"/>
    <w:rsid w:val="00F222F4"/>
    <w:rsid w:val="00F23330"/>
    <w:rsid w:val="00F23394"/>
    <w:rsid w:val="00F23BC1"/>
    <w:rsid w:val="00F23FE2"/>
    <w:rsid w:val="00F240B2"/>
    <w:rsid w:val="00F245AE"/>
    <w:rsid w:val="00F246D5"/>
    <w:rsid w:val="00F2569A"/>
    <w:rsid w:val="00F2583D"/>
    <w:rsid w:val="00F25B60"/>
    <w:rsid w:val="00F26ACE"/>
    <w:rsid w:val="00F2718C"/>
    <w:rsid w:val="00F27AA3"/>
    <w:rsid w:val="00F27FC3"/>
    <w:rsid w:val="00F3009A"/>
    <w:rsid w:val="00F309CD"/>
    <w:rsid w:val="00F30A59"/>
    <w:rsid w:val="00F3156F"/>
    <w:rsid w:val="00F3194F"/>
    <w:rsid w:val="00F31E3D"/>
    <w:rsid w:val="00F3258A"/>
    <w:rsid w:val="00F32C9E"/>
    <w:rsid w:val="00F3349C"/>
    <w:rsid w:val="00F33500"/>
    <w:rsid w:val="00F33DFA"/>
    <w:rsid w:val="00F344A6"/>
    <w:rsid w:val="00F3450E"/>
    <w:rsid w:val="00F345BB"/>
    <w:rsid w:val="00F345FA"/>
    <w:rsid w:val="00F346FF"/>
    <w:rsid w:val="00F34E03"/>
    <w:rsid w:val="00F369BB"/>
    <w:rsid w:val="00F37CCB"/>
    <w:rsid w:val="00F4053C"/>
    <w:rsid w:val="00F419B2"/>
    <w:rsid w:val="00F42AB1"/>
    <w:rsid w:val="00F431DC"/>
    <w:rsid w:val="00F4348A"/>
    <w:rsid w:val="00F4450E"/>
    <w:rsid w:val="00F45D6C"/>
    <w:rsid w:val="00F461E4"/>
    <w:rsid w:val="00F46398"/>
    <w:rsid w:val="00F479D7"/>
    <w:rsid w:val="00F50285"/>
    <w:rsid w:val="00F5151D"/>
    <w:rsid w:val="00F51E38"/>
    <w:rsid w:val="00F5267A"/>
    <w:rsid w:val="00F531DA"/>
    <w:rsid w:val="00F532E8"/>
    <w:rsid w:val="00F535A5"/>
    <w:rsid w:val="00F53D74"/>
    <w:rsid w:val="00F5418E"/>
    <w:rsid w:val="00F559D1"/>
    <w:rsid w:val="00F57364"/>
    <w:rsid w:val="00F5745F"/>
    <w:rsid w:val="00F5785B"/>
    <w:rsid w:val="00F57CBB"/>
    <w:rsid w:val="00F602DF"/>
    <w:rsid w:val="00F6084B"/>
    <w:rsid w:val="00F609BB"/>
    <w:rsid w:val="00F60AA3"/>
    <w:rsid w:val="00F6136B"/>
    <w:rsid w:val="00F6138D"/>
    <w:rsid w:val="00F61A8B"/>
    <w:rsid w:val="00F61CE5"/>
    <w:rsid w:val="00F61D2C"/>
    <w:rsid w:val="00F637D4"/>
    <w:rsid w:val="00F63849"/>
    <w:rsid w:val="00F6387A"/>
    <w:rsid w:val="00F63D2F"/>
    <w:rsid w:val="00F63F40"/>
    <w:rsid w:val="00F6419B"/>
    <w:rsid w:val="00F6459D"/>
    <w:rsid w:val="00F64806"/>
    <w:rsid w:val="00F64AF6"/>
    <w:rsid w:val="00F64E77"/>
    <w:rsid w:val="00F668A2"/>
    <w:rsid w:val="00F66945"/>
    <w:rsid w:val="00F6747C"/>
    <w:rsid w:val="00F67556"/>
    <w:rsid w:val="00F675C2"/>
    <w:rsid w:val="00F67989"/>
    <w:rsid w:val="00F67FCF"/>
    <w:rsid w:val="00F7041C"/>
    <w:rsid w:val="00F70675"/>
    <w:rsid w:val="00F708F4"/>
    <w:rsid w:val="00F70A9A"/>
    <w:rsid w:val="00F70E48"/>
    <w:rsid w:val="00F70F12"/>
    <w:rsid w:val="00F717DA"/>
    <w:rsid w:val="00F71A00"/>
    <w:rsid w:val="00F71CAF"/>
    <w:rsid w:val="00F72596"/>
    <w:rsid w:val="00F72E4D"/>
    <w:rsid w:val="00F733F3"/>
    <w:rsid w:val="00F734FD"/>
    <w:rsid w:val="00F737E3"/>
    <w:rsid w:val="00F74366"/>
    <w:rsid w:val="00F7603A"/>
    <w:rsid w:val="00F7621E"/>
    <w:rsid w:val="00F764CE"/>
    <w:rsid w:val="00F76DAE"/>
    <w:rsid w:val="00F775B6"/>
    <w:rsid w:val="00F77FCB"/>
    <w:rsid w:val="00F80315"/>
    <w:rsid w:val="00F80CD6"/>
    <w:rsid w:val="00F80D76"/>
    <w:rsid w:val="00F80DDC"/>
    <w:rsid w:val="00F80F87"/>
    <w:rsid w:val="00F80FAD"/>
    <w:rsid w:val="00F818AC"/>
    <w:rsid w:val="00F81B0F"/>
    <w:rsid w:val="00F820C4"/>
    <w:rsid w:val="00F82841"/>
    <w:rsid w:val="00F8289B"/>
    <w:rsid w:val="00F82A7A"/>
    <w:rsid w:val="00F83968"/>
    <w:rsid w:val="00F8508F"/>
    <w:rsid w:val="00F8590C"/>
    <w:rsid w:val="00F867B7"/>
    <w:rsid w:val="00F8695D"/>
    <w:rsid w:val="00F873FF"/>
    <w:rsid w:val="00F87B27"/>
    <w:rsid w:val="00F87FC8"/>
    <w:rsid w:val="00F904A7"/>
    <w:rsid w:val="00F9091F"/>
    <w:rsid w:val="00F90B44"/>
    <w:rsid w:val="00F91293"/>
    <w:rsid w:val="00F912B5"/>
    <w:rsid w:val="00F91558"/>
    <w:rsid w:val="00F91786"/>
    <w:rsid w:val="00F91911"/>
    <w:rsid w:val="00F91F25"/>
    <w:rsid w:val="00F922AB"/>
    <w:rsid w:val="00F92BD8"/>
    <w:rsid w:val="00F92F20"/>
    <w:rsid w:val="00F930C4"/>
    <w:rsid w:val="00F938B5"/>
    <w:rsid w:val="00F93982"/>
    <w:rsid w:val="00F94178"/>
    <w:rsid w:val="00F9485D"/>
    <w:rsid w:val="00F9488C"/>
    <w:rsid w:val="00F94D05"/>
    <w:rsid w:val="00F94D9F"/>
    <w:rsid w:val="00F95B5B"/>
    <w:rsid w:val="00F97AB0"/>
    <w:rsid w:val="00F97DCC"/>
    <w:rsid w:val="00FA0422"/>
    <w:rsid w:val="00FA043E"/>
    <w:rsid w:val="00FA0C0A"/>
    <w:rsid w:val="00FA0EC8"/>
    <w:rsid w:val="00FA1199"/>
    <w:rsid w:val="00FA12E8"/>
    <w:rsid w:val="00FA1679"/>
    <w:rsid w:val="00FA1824"/>
    <w:rsid w:val="00FA3237"/>
    <w:rsid w:val="00FA39CF"/>
    <w:rsid w:val="00FA42AD"/>
    <w:rsid w:val="00FA56E2"/>
    <w:rsid w:val="00FA5ED2"/>
    <w:rsid w:val="00FA706A"/>
    <w:rsid w:val="00FA7D1B"/>
    <w:rsid w:val="00FA7F0D"/>
    <w:rsid w:val="00FB0F7A"/>
    <w:rsid w:val="00FB1A2F"/>
    <w:rsid w:val="00FB1F50"/>
    <w:rsid w:val="00FB20FF"/>
    <w:rsid w:val="00FB267B"/>
    <w:rsid w:val="00FB3232"/>
    <w:rsid w:val="00FB35BC"/>
    <w:rsid w:val="00FB3FA1"/>
    <w:rsid w:val="00FB44D5"/>
    <w:rsid w:val="00FB45A2"/>
    <w:rsid w:val="00FB53B8"/>
    <w:rsid w:val="00FB5401"/>
    <w:rsid w:val="00FB5C02"/>
    <w:rsid w:val="00FB5C9C"/>
    <w:rsid w:val="00FB61D4"/>
    <w:rsid w:val="00FB6422"/>
    <w:rsid w:val="00FC187B"/>
    <w:rsid w:val="00FC1A57"/>
    <w:rsid w:val="00FC1A8B"/>
    <w:rsid w:val="00FC322B"/>
    <w:rsid w:val="00FC4295"/>
    <w:rsid w:val="00FC4626"/>
    <w:rsid w:val="00FC4671"/>
    <w:rsid w:val="00FC46A1"/>
    <w:rsid w:val="00FC4E7B"/>
    <w:rsid w:val="00FC5A3E"/>
    <w:rsid w:val="00FC5ADA"/>
    <w:rsid w:val="00FC5F64"/>
    <w:rsid w:val="00FC6493"/>
    <w:rsid w:val="00FC67BF"/>
    <w:rsid w:val="00FC6D74"/>
    <w:rsid w:val="00FC6ED0"/>
    <w:rsid w:val="00FC70B1"/>
    <w:rsid w:val="00FC720E"/>
    <w:rsid w:val="00FD0599"/>
    <w:rsid w:val="00FD08D6"/>
    <w:rsid w:val="00FD0A85"/>
    <w:rsid w:val="00FD0C3C"/>
    <w:rsid w:val="00FD0CB3"/>
    <w:rsid w:val="00FD0D91"/>
    <w:rsid w:val="00FD0E72"/>
    <w:rsid w:val="00FD0F4A"/>
    <w:rsid w:val="00FD11F3"/>
    <w:rsid w:val="00FD1605"/>
    <w:rsid w:val="00FD1843"/>
    <w:rsid w:val="00FD249C"/>
    <w:rsid w:val="00FD26CD"/>
    <w:rsid w:val="00FD278A"/>
    <w:rsid w:val="00FD28E7"/>
    <w:rsid w:val="00FD2DD5"/>
    <w:rsid w:val="00FD43C2"/>
    <w:rsid w:val="00FD59FD"/>
    <w:rsid w:val="00FD5D82"/>
    <w:rsid w:val="00FD5E87"/>
    <w:rsid w:val="00FD6702"/>
    <w:rsid w:val="00FE0744"/>
    <w:rsid w:val="00FE0970"/>
    <w:rsid w:val="00FE0BE3"/>
    <w:rsid w:val="00FE0FC3"/>
    <w:rsid w:val="00FE136F"/>
    <w:rsid w:val="00FE20AB"/>
    <w:rsid w:val="00FE37CA"/>
    <w:rsid w:val="00FE3A57"/>
    <w:rsid w:val="00FE3C0B"/>
    <w:rsid w:val="00FE3FCE"/>
    <w:rsid w:val="00FE4529"/>
    <w:rsid w:val="00FE4A32"/>
    <w:rsid w:val="00FE50DE"/>
    <w:rsid w:val="00FE534E"/>
    <w:rsid w:val="00FE5735"/>
    <w:rsid w:val="00FE5D10"/>
    <w:rsid w:val="00FE6039"/>
    <w:rsid w:val="00FE67D3"/>
    <w:rsid w:val="00FE748B"/>
    <w:rsid w:val="00FE766E"/>
    <w:rsid w:val="00FE7A1C"/>
    <w:rsid w:val="00FE7A6F"/>
    <w:rsid w:val="00FF00D9"/>
    <w:rsid w:val="00FF04A4"/>
    <w:rsid w:val="00FF07F5"/>
    <w:rsid w:val="00FF213B"/>
    <w:rsid w:val="00FF2BFA"/>
    <w:rsid w:val="00FF46A3"/>
    <w:rsid w:val="00FF56D6"/>
    <w:rsid w:val="00FF61E6"/>
    <w:rsid w:val="00FF6A38"/>
    <w:rsid w:val="00FF7510"/>
    <w:rsid w:val="00FF7873"/>
    <w:rsid w:val="0EE41B1E"/>
    <w:rsid w:val="2AD6607E"/>
    <w:rsid w:val="2EEE13BA"/>
    <w:rsid w:val="43CA65EF"/>
    <w:rsid w:val="4A6F6501"/>
    <w:rsid w:val="4D8C210E"/>
    <w:rsid w:val="52BB4FA7"/>
    <w:rsid w:val="53013DB4"/>
    <w:rsid w:val="783C42D7"/>
    <w:rsid w:val="7ACA17F9"/>
    <w:rsid w:val="7C6570CD"/>
    <w:rsid w:val="7EF1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577"/>
    <w:rPr>
      <w:rFonts w:asciiTheme="minorHAnsi" w:eastAsiaTheme="minorEastAsia" w:hAnsiTheme="minorHAnsi" w:cstheme="minorBidi"/>
      <w:sz w:val="22"/>
      <w:szCs w:val="22"/>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Id w:val="0"/>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6A55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5577"/>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uiPriority w:val="99"/>
    <w:semiHidden/>
    <w:rPr>
      <w:rFonts w:eastAsia="MS Mincho"/>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rPr>
      <w:rFonts w:ascii="Arial" w:eastAsia="SimHei" w:hAnsi="Arial" w:cs="Arial"/>
    </w:rPr>
  </w:style>
  <w:style w:type="paragraph" w:styleId="DocumentMap">
    <w:name w:val="Document Map"/>
    <w:basedOn w:val="Normal"/>
    <w:semiHidden/>
    <w:qFormat/>
    <w:pPr>
      <w:shd w:val="clear" w:color="auto" w:fill="000080"/>
    </w:pPr>
  </w:style>
  <w:style w:type="paragraph" w:styleId="BodyText">
    <w:name w:val="Body Text"/>
    <w:basedOn w:val="Normal"/>
    <w:qFormat/>
    <w:pPr>
      <w:spacing w:after="120"/>
    </w:pPr>
    <w:rPr>
      <w:rFonts w:eastAsia="Times New Roman"/>
      <w:lang w:val="en-GB"/>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character" w:styleId="Strong">
    <w:name w:val="Strong"/>
    <w:basedOn w:val="DefaultParagraphFont"/>
    <w:uiPriority w:val="22"/>
    <w:qFormat/>
    <w:rPr>
      <w:b/>
      <w:b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uiPriority w:val="99"/>
    <w:semiHidden/>
    <w:qFormat/>
    <w:rPr>
      <w:sz w:val="16"/>
    </w:rPr>
  </w:style>
  <w:style w:type="character" w:styleId="FootnoteReference">
    <w:name w:val="footnote reference"/>
    <w:basedOn w:val="DefaultParagraphFont"/>
    <w:semiHidden/>
    <w:rPr>
      <w:b/>
      <w:position w:val="6"/>
      <w:sz w:val="16"/>
    </w:rPr>
  </w:style>
  <w:style w:type="table" w:styleId="TableGrid">
    <w:name w:val="Table Grid"/>
    <w:basedOn w:val="TableNormal"/>
    <w:uiPriority w:val="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numPr>
        <w:numId w:val="0"/>
      </w:numPr>
      <w:ind w:left="1134" w:hanging="1134"/>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paragraph" w:customStyle="1" w:styleId="a">
    <w:name w:val="和"/>
    <w:basedOn w:val="Normal"/>
  </w:style>
  <w:style w:type="paragraph" w:customStyle="1" w:styleId="Revision1">
    <w:name w:val="Revision1"/>
    <w:hidden/>
    <w:uiPriority w:val="99"/>
    <w:semiHidden/>
    <w:rPr>
      <w:rFonts w:ascii="Times New Roman" w:hAnsi="Times New Roman"/>
      <w:lang w:eastAsia="en-US"/>
    </w:rPr>
  </w:style>
  <w:style w:type="character" w:customStyle="1" w:styleId="TACChar">
    <w:name w:val="TAC Char"/>
    <w:basedOn w:val="DefaultParagraphFont"/>
    <w:link w:val="TAC"/>
    <w:qFormat/>
    <w:rPr>
      <w:rFonts w:ascii="Arial" w:eastAsia="SimSun" w:hAnsi="Arial"/>
      <w:sz w:val="18"/>
      <w:lang w:val="en-US" w:eastAsia="en-US" w:bidi="ar-SA"/>
    </w:rPr>
  </w:style>
  <w:style w:type="character" w:customStyle="1" w:styleId="B1Zchn">
    <w:name w:val="B1 Zchn"/>
    <w:basedOn w:val="DefaultParagraphFont"/>
    <w:link w:val="B1"/>
    <w:qFormat/>
    <w:rPr>
      <w:rFonts w:eastAsia="SimSun"/>
      <w:lang w:val="en-US" w:eastAsia="en-US" w:bidi="ar-SA"/>
    </w:rPr>
  </w:style>
  <w:style w:type="paragraph" w:customStyle="1" w:styleId="ListParagraph1">
    <w:name w:val="List Paragraph1"/>
    <w:basedOn w:val="Normal"/>
    <w:link w:val="ListParagraphChar"/>
    <w:uiPriority w:val="34"/>
    <w:qFormat/>
    <w:pPr>
      <w:spacing w:after="200" w:line="276" w:lineRule="auto"/>
      <w:ind w:left="720"/>
      <w:contextualSpacing/>
    </w:pPr>
    <w:rPr>
      <w:rFonts w:ascii="Calibri" w:eastAsia="Times New Roman" w:hAnsi="Calibri" w:cs="Arial"/>
      <w:lang w:val="da-DK"/>
    </w:rPr>
  </w:style>
  <w:style w:type="paragraph" w:customStyle="1" w:styleId="NumberedParagraph">
    <w:name w:val="Numbered Paragraph"/>
    <w:basedOn w:val="Normal"/>
    <w:qFormat/>
    <w:pPr>
      <w:numPr>
        <w:numId w:val="2"/>
      </w:numPr>
    </w:pPr>
    <w:rPr>
      <w:rFonts w:eastAsia="Times New Roman"/>
      <w:bCs/>
      <w:sz w:val="16"/>
      <w:szCs w:val="16"/>
    </w:rPr>
  </w:style>
  <w:style w:type="character" w:customStyle="1" w:styleId="B10">
    <w:name w:val="B1 (文字)"/>
    <w:basedOn w:val="DefaultParagraphFont"/>
    <w:rPr>
      <w:rFonts w:eastAsia="SimSun"/>
      <w:lang w:val="en-GB" w:eastAsia="ja-JP" w:bidi="ar-SA"/>
    </w:rPr>
  </w:style>
  <w:style w:type="paragraph" w:customStyle="1" w:styleId="b100">
    <w:name w:val="b10"/>
    <w:basedOn w:val="Normal"/>
    <w:pPr>
      <w:ind w:left="568" w:hanging="284"/>
    </w:pPr>
  </w:style>
  <w:style w:type="paragraph" w:customStyle="1" w:styleId="TdocHeader2">
    <w:name w:val="Tdoc_Header_2"/>
    <w:basedOn w:val="Normal"/>
    <w:uiPriority w:val="99"/>
    <w:qFormat/>
    <w:pPr>
      <w:tabs>
        <w:tab w:val="left" w:pos="1701"/>
        <w:tab w:val="right" w:pos="9072"/>
        <w:tab w:val="right" w:pos="10206"/>
      </w:tabs>
    </w:pPr>
    <w:rPr>
      <w:rFonts w:ascii="Arial" w:hAnsi="Arial"/>
      <w:b/>
      <w:sz w:val="18"/>
      <w:lang w:val="en-GB" w:eastAsia="ja-JP"/>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a0">
    <w:name w:val="表格文字"/>
    <w:basedOn w:val="Normal"/>
    <w:qFormat/>
    <w:pPr>
      <w:jc w:val="center"/>
    </w:pPr>
    <w:rPr>
      <w:rFonts w:eastAsia="Times New Roman"/>
      <w:bCs/>
      <w:sz w:val="18"/>
      <w:szCs w:val="18"/>
    </w:rPr>
  </w:style>
  <w:style w:type="paragraph" w:customStyle="1" w:styleId="a1">
    <w:name w:val="表格标题行"/>
    <w:basedOn w:val="Normal"/>
    <w:pPr>
      <w:jc w:val="center"/>
    </w:pPr>
    <w:rPr>
      <w:rFonts w:ascii="Arial" w:eastAsia="Times New Roman" w:hAnsi="Arial" w:cs="SimSun"/>
      <w:b/>
      <w:bCs/>
      <w:szCs w:val="21"/>
    </w:rPr>
  </w:style>
  <w:style w:type="character" w:customStyle="1" w:styleId="CommentTextChar">
    <w:name w:val="Comment Text Char"/>
    <w:basedOn w:val="DefaultParagraphFont"/>
    <w:link w:val="CommentText"/>
    <w:uiPriority w:val="99"/>
    <w:semiHidden/>
    <w:qFormat/>
    <w:rPr>
      <w:rFonts w:ascii="Times New Roman" w:eastAsia="MS Mincho" w:hAnsi="Times New Roman"/>
      <w:lang w:eastAsia="en-US"/>
    </w:rPr>
  </w:style>
  <w:style w:type="character" w:customStyle="1" w:styleId="PlaceholderText1">
    <w:name w:val="Placeholder Text1"/>
    <w:basedOn w:val="DefaultParagraphFont"/>
    <w:uiPriority w:val="99"/>
    <w:semiHidden/>
    <w:qFormat/>
    <w:rPr>
      <w:color w:val="808080"/>
    </w:rPr>
  </w:style>
  <w:style w:type="table" w:customStyle="1" w:styleId="MediumShading1-Accent11">
    <w:name w:val="Medium Shading 1 - Accent 11"/>
    <w:basedOn w:val="TableNormal"/>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HeaderChar">
    <w:name w:val="Header Char"/>
    <w:basedOn w:val="DefaultParagraphFont"/>
    <w:link w:val="Header"/>
    <w:rPr>
      <w:rFonts w:ascii="Arial" w:hAnsi="Arial"/>
      <w:b/>
      <w:sz w:val="18"/>
      <w:lang w:eastAsia="en-US"/>
    </w:rPr>
  </w:style>
  <w:style w:type="character" w:customStyle="1" w:styleId="ListParagraphChar">
    <w:name w:val="List Paragraph Char"/>
    <w:link w:val="ListParagraph1"/>
    <w:uiPriority w:val="34"/>
    <w:qFormat/>
    <w:locked/>
    <w:rPr>
      <w:rFonts w:ascii="Calibri" w:eastAsia="Times New Roman" w:hAnsi="Calibri" w:cs="Arial"/>
      <w:kern w:val="2"/>
      <w:sz w:val="22"/>
      <w:szCs w:val="22"/>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33B114-ACDF-4BB9-92FE-61B482DD4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2904</Words>
  <Characters>16555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2017-01-26T20:08:00Z</dcterms:created>
  <dcterms:modified xsi:type="dcterms:W3CDTF">2017-02-06T22:04:00Z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